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E60E" w14:textId="77777777" w:rsidR="00BA49A6" w:rsidRDefault="00BA49A6" w:rsidP="00BA49A6">
      <w:pPr>
        <w:spacing w:before="245"/>
        <w:ind w:right="15"/>
        <w:jc w:val="center"/>
        <w:rPr>
          <w:b/>
          <w:sz w:val="24"/>
        </w:rPr>
      </w:pPr>
      <w:r>
        <w:rPr>
          <w:b/>
          <w:sz w:val="24"/>
          <w:u w:val="single"/>
        </w:rPr>
        <w:t>ARTICLE</w:t>
      </w:r>
      <w:r>
        <w:rPr>
          <w:b/>
          <w:spacing w:val="-1"/>
          <w:sz w:val="24"/>
          <w:u w:val="single"/>
        </w:rPr>
        <w:t xml:space="preserve"> </w:t>
      </w:r>
      <w:r>
        <w:rPr>
          <w:b/>
          <w:spacing w:val="-5"/>
          <w:sz w:val="24"/>
          <w:u w:val="single"/>
        </w:rPr>
        <w:t>XIV</w:t>
      </w:r>
    </w:p>
    <w:p w14:paraId="533FA244" w14:textId="77777777" w:rsidR="00BA49A6" w:rsidRDefault="00BA49A6" w:rsidP="00BA49A6">
      <w:pPr>
        <w:pStyle w:val="BodyText"/>
        <w:spacing w:before="0"/>
        <w:ind w:left="0"/>
        <w:rPr>
          <w:b/>
        </w:rPr>
      </w:pPr>
    </w:p>
    <w:p w14:paraId="4B40FC38" w14:textId="77777777" w:rsidR="00BA49A6" w:rsidRDefault="00BA49A6" w:rsidP="00BA49A6">
      <w:pPr>
        <w:ind w:right="20"/>
        <w:jc w:val="center"/>
        <w:rPr>
          <w:b/>
          <w:sz w:val="24"/>
        </w:rPr>
      </w:pPr>
      <w:r>
        <w:rPr>
          <w:b/>
          <w:sz w:val="24"/>
          <w:u w:val="single"/>
        </w:rPr>
        <w:t>PERSONNEL</w:t>
      </w:r>
      <w:r>
        <w:rPr>
          <w:b/>
          <w:spacing w:val="-4"/>
          <w:sz w:val="24"/>
          <w:u w:val="single"/>
        </w:rPr>
        <w:t xml:space="preserve"> </w:t>
      </w:r>
      <w:r>
        <w:rPr>
          <w:b/>
          <w:spacing w:val="-2"/>
          <w:sz w:val="24"/>
          <w:u w:val="single"/>
        </w:rPr>
        <w:t>FILES</w:t>
      </w:r>
    </w:p>
    <w:p w14:paraId="1718D14E" w14:textId="77777777" w:rsidR="00BA49A6" w:rsidRDefault="00BA49A6" w:rsidP="00BA49A6">
      <w:pPr>
        <w:pStyle w:val="ListParagraph"/>
        <w:numPr>
          <w:ilvl w:val="0"/>
          <w:numId w:val="31"/>
        </w:numPr>
        <w:tabs>
          <w:tab w:val="left" w:pos="1540"/>
        </w:tabs>
        <w:spacing w:before="235"/>
        <w:rPr>
          <w:sz w:val="24"/>
        </w:rPr>
      </w:pPr>
      <w:r>
        <w:rPr>
          <w:sz w:val="24"/>
          <w:u w:val="single"/>
        </w:rPr>
        <w:t>Location</w:t>
      </w:r>
      <w:r>
        <w:rPr>
          <w:spacing w:val="-4"/>
          <w:sz w:val="24"/>
          <w:u w:val="single"/>
        </w:rPr>
        <w:t xml:space="preserve"> </w:t>
      </w:r>
      <w:r>
        <w:rPr>
          <w:sz w:val="24"/>
          <w:u w:val="single"/>
        </w:rPr>
        <w:t>of</w:t>
      </w:r>
      <w:r>
        <w:rPr>
          <w:spacing w:val="-2"/>
          <w:sz w:val="24"/>
          <w:u w:val="single"/>
        </w:rPr>
        <w:t xml:space="preserve"> </w:t>
      </w:r>
      <w:r>
        <w:rPr>
          <w:spacing w:val="-4"/>
          <w:sz w:val="24"/>
          <w:u w:val="single"/>
        </w:rPr>
        <w:t>Files</w:t>
      </w:r>
    </w:p>
    <w:p w14:paraId="2E225276" w14:textId="77777777" w:rsidR="00BA49A6" w:rsidRDefault="00BA49A6" w:rsidP="00BA49A6">
      <w:pPr>
        <w:pStyle w:val="BodyText"/>
        <w:ind w:right="125" w:firstLine="719"/>
      </w:pPr>
      <w:r>
        <w:t>Personnel</w:t>
      </w:r>
      <w:r>
        <w:rPr>
          <w:spacing w:val="-3"/>
        </w:rPr>
        <w:t xml:space="preserve"> </w:t>
      </w:r>
      <w:r>
        <w:t>files</w:t>
      </w:r>
      <w:r>
        <w:rPr>
          <w:spacing w:val="-3"/>
        </w:rPr>
        <w:t xml:space="preserve"> </w:t>
      </w:r>
      <w:r>
        <w:t>for</w:t>
      </w:r>
      <w:r>
        <w:rPr>
          <w:spacing w:val="-3"/>
        </w:rPr>
        <w:t xml:space="preserve"> </w:t>
      </w:r>
      <w:r>
        <w:t>all</w:t>
      </w:r>
      <w:r>
        <w:rPr>
          <w:spacing w:val="-3"/>
        </w:rPr>
        <w:t xml:space="preserve"> </w:t>
      </w:r>
      <w:r>
        <w:t>full-time</w:t>
      </w:r>
      <w:r>
        <w:rPr>
          <w:spacing w:val="-3"/>
        </w:rPr>
        <w:t xml:space="preserve"> </w:t>
      </w:r>
      <w:r>
        <w:t>and</w:t>
      </w:r>
      <w:r>
        <w:rPr>
          <w:spacing w:val="-3"/>
        </w:rPr>
        <w:t xml:space="preserve"> </w:t>
      </w:r>
      <w:r>
        <w:t>priority</w:t>
      </w:r>
      <w:r>
        <w:rPr>
          <w:spacing w:val="-6"/>
        </w:rPr>
        <w:t xml:space="preserve"> </w:t>
      </w:r>
      <w:r>
        <w:t>adjunct</w:t>
      </w:r>
      <w:r>
        <w:rPr>
          <w:spacing w:val="-3"/>
        </w:rPr>
        <w:t xml:space="preserve"> </w:t>
      </w:r>
      <w:r>
        <w:t>members</w:t>
      </w:r>
      <w:r>
        <w:rPr>
          <w:spacing w:val="-3"/>
        </w:rPr>
        <w:t xml:space="preserve"> </w:t>
      </w:r>
      <w:r>
        <w:t>of</w:t>
      </w:r>
      <w:r>
        <w:rPr>
          <w:spacing w:val="-3"/>
        </w:rPr>
        <w:t xml:space="preserve"> </w:t>
      </w:r>
      <w:r>
        <w:t>the</w:t>
      </w:r>
      <w:r>
        <w:rPr>
          <w:spacing w:val="-4"/>
        </w:rPr>
        <w:t xml:space="preserve"> </w:t>
      </w:r>
      <w:r>
        <w:t>bargaining</w:t>
      </w:r>
      <w:r>
        <w:rPr>
          <w:spacing w:val="-5"/>
        </w:rPr>
        <w:t xml:space="preserve"> </w:t>
      </w:r>
      <w:r>
        <w:t>unit</w:t>
      </w:r>
      <w:r>
        <w:rPr>
          <w:spacing w:val="-3"/>
        </w:rPr>
        <w:t xml:space="preserve"> </w:t>
      </w:r>
      <w:r>
        <w:t>shall be kept in the Provost’s Office. All other adjunct faculty files shall be kept in the appropriate Dean’s office.</w:t>
      </w:r>
    </w:p>
    <w:p w14:paraId="75C24A63" w14:textId="77777777" w:rsidR="00BA49A6" w:rsidRDefault="00BA49A6" w:rsidP="00BA49A6">
      <w:pPr>
        <w:pStyle w:val="BodyText"/>
        <w:spacing w:before="241"/>
        <w:ind w:right="233" w:firstLine="719"/>
      </w:pPr>
      <w:r>
        <w:t>Records</w:t>
      </w:r>
      <w:r>
        <w:rPr>
          <w:spacing w:val="-4"/>
        </w:rPr>
        <w:t xml:space="preserve"> </w:t>
      </w:r>
      <w:r>
        <w:t>involving</w:t>
      </w:r>
      <w:r>
        <w:rPr>
          <w:spacing w:val="-6"/>
        </w:rPr>
        <w:t xml:space="preserve"> </w:t>
      </w:r>
      <w:r>
        <w:t>sexual</w:t>
      </w:r>
      <w:r>
        <w:rPr>
          <w:spacing w:val="-2"/>
        </w:rPr>
        <w:t xml:space="preserve"> </w:t>
      </w:r>
      <w:r>
        <w:t>harassment</w:t>
      </w:r>
      <w:r>
        <w:rPr>
          <w:spacing w:val="-3"/>
        </w:rPr>
        <w:t xml:space="preserve"> </w:t>
      </w:r>
      <w:r>
        <w:t>shall</w:t>
      </w:r>
      <w:r>
        <w:rPr>
          <w:spacing w:val="-3"/>
        </w:rPr>
        <w:t xml:space="preserve"> </w:t>
      </w:r>
      <w:r>
        <w:t>be</w:t>
      </w:r>
      <w:r>
        <w:rPr>
          <w:spacing w:val="-4"/>
        </w:rPr>
        <w:t xml:space="preserve"> </w:t>
      </w:r>
      <w:r>
        <w:t>maintained</w:t>
      </w:r>
      <w:r>
        <w:rPr>
          <w:spacing w:val="-3"/>
        </w:rPr>
        <w:t xml:space="preserve"> </w:t>
      </w:r>
      <w:r>
        <w:t>as</w:t>
      </w:r>
      <w:r>
        <w:rPr>
          <w:spacing w:val="-4"/>
        </w:rPr>
        <w:t xml:space="preserve"> </w:t>
      </w:r>
      <w:r>
        <w:t>provided</w:t>
      </w:r>
      <w:r>
        <w:rPr>
          <w:spacing w:val="-3"/>
        </w:rPr>
        <w:t xml:space="preserve"> </w:t>
      </w:r>
      <w:r>
        <w:t>in</w:t>
      </w:r>
      <w:r>
        <w:rPr>
          <w:spacing w:val="-3"/>
        </w:rPr>
        <w:t xml:space="preserve"> </w:t>
      </w:r>
      <w:r>
        <w:t>the</w:t>
      </w:r>
      <w:r>
        <w:rPr>
          <w:spacing w:val="-4"/>
        </w:rPr>
        <w:t xml:space="preserve"> </w:t>
      </w:r>
      <w:r>
        <w:t>University’s Anti-Harassment and Non-Discrimination Policy, as revised September 2014. This policy and the policy on scientific misconduct shall be circulated to bargaining unit members annually.</w:t>
      </w:r>
    </w:p>
    <w:p w14:paraId="39ACA9C8" w14:textId="77777777" w:rsidR="00BA49A6" w:rsidRDefault="00BA49A6" w:rsidP="00BA49A6">
      <w:pPr>
        <w:pStyle w:val="ListParagraph"/>
        <w:numPr>
          <w:ilvl w:val="0"/>
          <w:numId w:val="31"/>
        </w:numPr>
        <w:tabs>
          <w:tab w:val="left" w:pos="1540"/>
        </w:tabs>
        <w:rPr>
          <w:sz w:val="24"/>
        </w:rPr>
      </w:pPr>
      <w:r>
        <w:rPr>
          <w:spacing w:val="-2"/>
          <w:sz w:val="24"/>
          <w:u w:val="single"/>
        </w:rPr>
        <w:t>Contents</w:t>
      </w:r>
    </w:p>
    <w:p w14:paraId="2FFA3433" w14:textId="77777777" w:rsidR="00BA49A6" w:rsidRDefault="00BA49A6" w:rsidP="00BA49A6">
      <w:pPr>
        <w:pStyle w:val="BodyText"/>
        <w:ind w:right="168" w:firstLine="719"/>
      </w:pPr>
      <w:r>
        <w:t>The contents of these files will be restricted to correspondence or documents received from the member of the bargaining unit or to correspondence or documents of which the bargaining</w:t>
      </w:r>
      <w:r>
        <w:rPr>
          <w:spacing w:val="-6"/>
        </w:rPr>
        <w:t xml:space="preserve"> </w:t>
      </w:r>
      <w:r>
        <w:t>unit</w:t>
      </w:r>
      <w:r>
        <w:rPr>
          <w:spacing w:val="-3"/>
        </w:rPr>
        <w:t xml:space="preserve"> </w:t>
      </w:r>
      <w:r>
        <w:t>member</w:t>
      </w:r>
      <w:r>
        <w:rPr>
          <w:spacing w:val="-3"/>
        </w:rPr>
        <w:t xml:space="preserve"> </w:t>
      </w:r>
      <w:r>
        <w:t>has</w:t>
      </w:r>
      <w:r>
        <w:rPr>
          <w:spacing w:val="-3"/>
        </w:rPr>
        <w:t xml:space="preserve"> </w:t>
      </w:r>
      <w:r>
        <w:t>received</w:t>
      </w:r>
      <w:r>
        <w:rPr>
          <w:spacing w:val="-3"/>
        </w:rPr>
        <w:t xml:space="preserve"> </w:t>
      </w:r>
      <w:r>
        <w:t>a</w:t>
      </w:r>
      <w:r>
        <w:rPr>
          <w:spacing w:val="-3"/>
        </w:rPr>
        <w:t xml:space="preserve"> </w:t>
      </w:r>
      <w:r>
        <w:t>copy,</w:t>
      </w:r>
      <w:r>
        <w:rPr>
          <w:spacing w:val="-3"/>
        </w:rPr>
        <w:t xml:space="preserve"> </w:t>
      </w:r>
      <w:r>
        <w:t>and</w:t>
      </w:r>
      <w:r>
        <w:rPr>
          <w:spacing w:val="-2"/>
        </w:rPr>
        <w:t xml:space="preserve"> </w:t>
      </w:r>
      <w:r>
        <w:t>shall</w:t>
      </w:r>
      <w:r>
        <w:rPr>
          <w:spacing w:val="-3"/>
        </w:rPr>
        <w:t xml:space="preserve"> </w:t>
      </w:r>
      <w:r>
        <w:t>include</w:t>
      </w:r>
      <w:r>
        <w:rPr>
          <w:spacing w:val="-4"/>
        </w:rPr>
        <w:t xml:space="preserve"> </w:t>
      </w:r>
      <w:r>
        <w:t>recommendations</w:t>
      </w:r>
      <w:r>
        <w:rPr>
          <w:spacing w:val="-3"/>
        </w:rPr>
        <w:t xml:space="preserve"> </w:t>
      </w:r>
      <w:r>
        <w:t>to</w:t>
      </w:r>
      <w:r>
        <w:rPr>
          <w:spacing w:val="-3"/>
        </w:rPr>
        <w:t xml:space="preserve"> </w:t>
      </w:r>
      <w:r>
        <w:t>the</w:t>
      </w:r>
      <w:r>
        <w:rPr>
          <w:spacing w:val="-3"/>
        </w:rPr>
        <w:t xml:space="preserve"> </w:t>
      </w:r>
      <w:r>
        <w:t>Board</w:t>
      </w:r>
      <w:r>
        <w:rPr>
          <w:spacing w:val="-3"/>
        </w:rPr>
        <w:t xml:space="preserve"> </w:t>
      </w:r>
      <w:r>
        <w:t>of Trustees from all Promotion and Tenure Committees that have considered the bargaining unit members for promotion and/or tenure. Bargaining unit members may reply, in writing, to any correspondence or documents placed in their files and such response shall be retained in their files as long as the correspondence or documents to which the response relates are similarly retained in the files.</w:t>
      </w:r>
    </w:p>
    <w:p w14:paraId="2CB15A80" w14:textId="77777777" w:rsidR="00BA49A6" w:rsidRDefault="00BA49A6" w:rsidP="00BA49A6">
      <w:pPr>
        <w:pStyle w:val="ListParagraph"/>
        <w:numPr>
          <w:ilvl w:val="0"/>
          <w:numId w:val="31"/>
        </w:numPr>
        <w:tabs>
          <w:tab w:val="left" w:pos="1540"/>
        </w:tabs>
        <w:spacing w:before="241"/>
        <w:rPr>
          <w:sz w:val="24"/>
        </w:rPr>
      </w:pPr>
      <w:r>
        <w:rPr>
          <w:sz w:val="24"/>
          <w:u w:val="single"/>
        </w:rPr>
        <w:t>Availability</w:t>
      </w:r>
      <w:r>
        <w:rPr>
          <w:spacing w:val="-6"/>
          <w:sz w:val="24"/>
          <w:u w:val="single"/>
        </w:rPr>
        <w:t xml:space="preserve"> </w:t>
      </w:r>
      <w:r>
        <w:rPr>
          <w:sz w:val="24"/>
          <w:u w:val="single"/>
        </w:rPr>
        <w:t>to Bargaining</w:t>
      </w:r>
      <w:r>
        <w:rPr>
          <w:spacing w:val="-4"/>
          <w:sz w:val="24"/>
          <w:u w:val="single"/>
        </w:rPr>
        <w:t xml:space="preserve"> </w:t>
      </w:r>
      <w:r>
        <w:rPr>
          <w:sz w:val="24"/>
          <w:u w:val="single"/>
        </w:rPr>
        <w:t xml:space="preserve">Unit </w:t>
      </w:r>
      <w:r>
        <w:rPr>
          <w:spacing w:val="-2"/>
          <w:sz w:val="24"/>
          <w:u w:val="single"/>
        </w:rPr>
        <w:t>Members</w:t>
      </w:r>
    </w:p>
    <w:p w14:paraId="2AE9AF67" w14:textId="77777777" w:rsidR="00BA49A6" w:rsidRDefault="00BA49A6" w:rsidP="00BA49A6">
      <w:pPr>
        <w:pStyle w:val="BodyText"/>
        <w:ind w:right="159" w:firstLine="719"/>
      </w:pPr>
      <w:r>
        <w:t>Each</w:t>
      </w:r>
      <w:r>
        <w:rPr>
          <w:spacing w:val="-3"/>
        </w:rPr>
        <w:t xml:space="preserve"> </w:t>
      </w:r>
      <w:r>
        <w:t>bargaining</w:t>
      </w:r>
      <w:r>
        <w:rPr>
          <w:spacing w:val="-6"/>
        </w:rPr>
        <w:t xml:space="preserve"> </w:t>
      </w:r>
      <w:r>
        <w:t>unit</w:t>
      </w:r>
      <w:r>
        <w:rPr>
          <w:spacing w:val="-3"/>
        </w:rPr>
        <w:t xml:space="preserve"> </w:t>
      </w:r>
      <w:r>
        <w:t>member</w:t>
      </w:r>
      <w:r>
        <w:rPr>
          <w:spacing w:val="-3"/>
        </w:rPr>
        <w:t xml:space="preserve"> </w:t>
      </w:r>
      <w:r>
        <w:t>may</w:t>
      </w:r>
      <w:r>
        <w:rPr>
          <w:spacing w:val="-8"/>
        </w:rPr>
        <w:t xml:space="preserve"> </w:t>
      </w:r>
      <w:r>
        <w:t>inspect their</w:t>
      </w:r>
      <w:r>
        <w:rPr>
          <w:spacing w:val="-4"/>
        </w:rPr>
        <w:t xml:space="preserve"> </w:t>
      </w:r>
      <w:r>
        <w:t>personnel</w:t>
      </w:r>
      <w:r>
        <w:rPr>
          <w:spacing w:val="-3"/>
        </w:rPr>
        <w:t xml:space="preserve"> </w:t>
      </w:r>
      <w:r>
        <w:t>file</w:t>
      </w:r>
      <w:r>
        <w:rPr>
          <w:spacing w:val="-4"/>
        </w:rPr>
        <w:t xml:space="preserve"> </w:t>
      </w:r>
      <w:r>
        <w:t>at</w:t>
      </w:r>
      <w:r>
        <w:rPr>
          <w:spacing w:val="-3"/>
        </w:rPr>
        <w:t xml:space="preserve"> </w:t>
      </w:r>
      <w:r>
        <w:t>the</w:t>
      </w:r>
      <w:r>
        <w:rPr>
          <w:spacing w:val="-4"/>
        </w:rPr>
        <w:t xml:space="preserve"> </w:t>
      </w:r>
      <w:r>
        <w:t>Provost’s</w:t>
      </w:r>
      <w:r>
        <w:rPr>
          <w:spacing w:val="-4"/>
        </w:rPr>
        <w:t xml:space="preserve"> </w:t>
      </w:r>
      <w:r>
        <w:t>Office</w:t>
      </w:r>
      <w:r>
        <w:rPr>
          <w:spacing w:val="-2"/>
        </w:rPr>
        <w:t xml:space="preserve"> </w:t>
      </w:r>
      <w:r>
        <w:t>(or, if an adjunct, the appropriate Dean’s office) by appointment on reasonable notice. The</w:t>
      </w:r>
    </w:p>
    <w:p w14:paraId="61FAC028" w14:textId="77777777" w:rsidR="00BA49A6" w:rsidRDefault="00BA49A6" w:rsidP="00BA49A6">
      <w:pPr>
        <w:sectPr w:rsidR="00BA49A6" w:rsidSect="00BA49A6">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20" w:bottom="1420" w:left="1340" w:header="0" w:footer="1200" w:gutter="0"/>
          <w:pgNumType w:start="74"/>
          <w:cols w:space="720"/>
        </w:sectPr>
      </w:pPr>
    </w:p>
    <w:p w14:paraId="6BAAB225" w14:textId="77777777" w:rsidR="00BA49A6" w:rsidRDefault="00BA49A6" w:rsidP="00BA49A6">
      <w:pPr>
        <w:pStyle w:val="BodyText"/>
        <w:spacing w:before="74"/>
      </w:pPr>
      <w:r>
        <w:lastRenderedPageBreak/>
        <w:t>bargaining</w:t>
      </w:r>
      <w:r>
        <w:rPr>
          <w:spacing w:val="-5"/>
        </w:rPr>
        <w:t xml:space="preserve"> </w:t>
      </w:r>
      <w:r>
        <w:t>unit</w:t>
      </w:r>
      <w:r>
        <w:rPr>
          <w:spacing w:val="-2"/>
        </w:rPr>
        <w:t xml:space="preserve"> </w:t>
      </w:r>
      <w:r>
        <w:t>member</w:t>
      </w:r>
      <w:r>
        <w:rPr>
          <w:spacing w:val="-1"/>
        </w:rPr>
        <w:t xml:space="preserve"> </w:t>
      </w:r>
      <w:r>
        <w:t>may</w:t>
      </w:r>
      <w:r>
        <w:rPr>
          <w:spacing w:val="-7"/>
        </w:rPr>
        <w:t xml:space="preserve"> </w:t>
      </w:r>
      <w:r>
        <w:t>not</w:t>
      </w:r>
      <w:r>
        <w:rPr>
          <w:spacing w:val="-2"/>
        </w:rPr>
        <w:t xml:space="preserve"> </w:t>
      </w:r>
      <w:r>
        <w:t>remove</w:t>
      </w:r>
      <w:r>
        <w:rPr>
          <w:spacing w:val="-2"/>
        </w:rPr>
        <w:t xml:space="preserve"> </w:t>
      </w:r>
      <w:r>
        <w:t>any</w:t>
      </w:r>
      <w:r>
        <w:rPr>
          <w:spacing w:val="-7"/>
        </w:rPr>
        <w:t xml:space="preserve"> </w:t>
      </w:r>
      <w:r>
        <w:t>materials</w:t>
      </w:r>
      <w:r>
        <w:rPr>
          <w:spacing w:val="-2"/>
        </w:rPr>
        <w:t xml:space="preserve"> </w:t>
      </w:r>
      <w:r>
        <w:t>from</w:t>
      </w:r>
      <w:r>
        <w:rPr>
          <w:spacing w:val="-2"/>
        </w:rPr>
        <w:t xml:space="preserve"> </w:t>
      </w:r>
      <w:r>
        <w:t>these</w:t>
      </w:r>
      <w:r>
        <w:rPr>
          <w:spacing w:val="-1"/>
        </w:rPr>
        <w:t xml:space="preserve"> </w:t>
      </w:r>
      <w:r>
        <w:t>files</w:t>
      </w:r>
      <w:r>
        <w:rPr>
          <w:spacing w:val="-2"/>
        </w:rPr>
        <w:t xml:space="preserve"> </w:t>
      </w:r>
      <w:r>
        <w:t>but</w:t>
      </w:r>
      <w:r>
        <w:rPr>
          <w:spacing w:val="-2"/>
        </w:rPr>
        <w:t xml:space="preserve"> </w:t>
      </w:r>
      <w:r>
        <w:t>may</w:t>
      </w:r>
      <w:r>
        <w:rPr>
          <w:spacing w:val="-7"/>
        </w:rPr>
        <w:t xml:space="preserve"> </w:t>
      </w:r>
      <w:r>
        <w:t>obtain copies</w:t>
      </w:r>
      <w:r>
        <w:rPr>
          <w:spacing w:val="-2"/>
        </w:rPr>
        <w:t xml:space="preserve"> </w:t>
      </w:r>
      <w:r>
        <w:t>of any part or all of the material contained in their personnel file upon payment of the cost of reproduction thereof.</w:t>
      </w:r>
    </w:p>
    <w:p w14:paraId="0E8119B3" w14:textId="77777777" w:rsidR="00BA49A6" w:rsidRDefault="00BA49A6" w:rsidP="00BA49A6">
      <w:pPr>
        <w:pStyle w:val="ListParagraph"/>
        <w:numPr>
          <w:ilvl w:val="0"/>
          <w:numId w:val="31"/>
        </w:numPr>
        <w:tabs>
          <w:tab w:val="left" w:pos="1540"/>
        </w:tabs>
        <w:spacing w:before="241"/>
        <w:rPr>
          <w:sz w:val="24"/>
        </w:rPr>
      </w:pPr>
      <w:r>
        <w:rPr>
          <w:sz w:val="24"/>
          <w:u w:val="single"/>
        </w:rPr>
        <w:t>Access</w:t>
      </w:r>
      <w:r>
        <w:rPr>
          <w:spacing w:val="-4"/>
          <w:sz w:val="24"/>
          <w:u w:val="single"/>
        </w:rPr>
        <w:t xml:space="preserve"> </w:t>
      </w:r>
      <w:r>
        <w:rPr>
          <w:sz w:val="24"/>
          <w:u w:val="single"/>
        </w:rPr>
        <w:t>to</w:t>
      </w:r>
      <w:r>
        <w:rPr>
          <w:spacing w:val="-2"/>
          <w:sz w:val="24"/>
          <w:u w:val="single"/>
        </w:rPr>
        <w:t xml:space="preserve"> Contents</w:t>
      </w:r>
    </w:p>
    <w:p w14:paraId="09C39D01" w14:textId="77777777" w:rsidR="00BA49A6" w:rsidRDefault="00BA49A6" w:rsidP="00BA49A6">
      <w:pPr>
        <w:pStyle w:val="BodyText"/>
        <w:ind w:right="142" w:firstLine="719"/>
      </w:pPr>
      <w:r>
        <w:t>Each</w:t>
      </w:r>
      <w:r>
        <w:rPr>
          <w:spacing w:val="-3"/>
        </w:rPr>
        <w:t xml:space="preserve"> </w:t>
      </w:r>
      <w:r>
        <w:t>personnel</w:t>
      </w:r>
      <w:r>
        <w:rPr>
          <w:spacing w:val="-3"/>
        </w:rPr>
        <w:t xml:space="preserve"> </w:t>
      </w:r>
      <w:r>
        <w:t>file</w:t>
      </w:r>
      <w:r>
        <w:rPr>
          <w:spacing w:val="-4"/>
        </w:rPr>
        <w:t xml:space="preserve"> </w:t>
      </w:r>
      <w:r>
        <w:t>shall</w:t>
      </w:r>
      <w:r>
        <w:rPr>
          <w:spacing w:val="-1"/>
        </w:rPr>
        <w:t xml:space="preserve"> </w:t>
      </w:r>
      <w:r>
        <w:t>be</w:t>
      </w:r>
      <w:r>
        <w:rPr>
          <w:spacing w:val="-4"/>
        </w:rPr>
        <w:t xml:space="preserve"> </w:t>
      </w:r>
      <w:r>
        <w:t>available</w:t>
      </w:r>
      <w:r>
        <w:rPr>
          <w:spacing w:val="-3"/>
        </w:rPr>
        <w:t xml:space="preserve"> </w:t>
      </w:r>
      <w:r>
        <w:t>only</w:t>
      </w:r>
      <w:r>
        <w:rPr>
          <w:spacing w:val="-7"/>
        </w:rPr>
        <w:t xml:space="preserve"> </w:t>
      </w:r>
      <w:r>
        <w:t>to</w:t>
      </w:r>
      <w:r>
        <w:rPr>
          <w:spacing w:val="-3"/>
        </w:rPr>
        <w:t xml:space="preserve"> </w:t>
      </w:r>
      <w:r>
        <w:t>the</w:t>
      </w:r>
      <w:r>
        <w:rPr>
          <w:spacing w:val="-4"/>
        </w:rPr>
        <w:t xml:space="preserve"> </w:t>
      </w:r>
      <w:r>
        <w:t>named</w:t>
      </w:r>
      <w:r>
        <w:rPr>
          <w:spacing w:val="-3"/>
        </w:rPr>
        <w:t xml:space="preserve"> </w:t>
      </w:r>
      <w:r>
        <w:t>bargaining</w:t>
      </w:r>
      <w:r>
        <w:rPr>
          <w:spacing w:val="-6"/>
        </w:rPr>
        <w:t xml:space="preserve"> </w:t>
      </w:r>
      <w:r>
        <w:t>unit</w:t>
      </w:r>
      <w:r>
        <w:rPr>
          <w:spacing w:val="-3"/>
        </w:rPr>
        <w:t xml:space="preserve"> </w:t>
      </w:r>
      <w:r>
        <w:t>member</w:t>
      </w:r>
      <w:r>
        <w:rPr>
          <w:spacing w:val="-5"/>
        </w:rPr>
        <w:t xml:space="preserve"> </w:t>
      </w:r>
      <w:r>
        <w:t>to</w:t>
      </w:r>
      <w:r>
        <w:rPr>
          <w:spacing w:val="-3"/>
        </w:rPr>
        <w:t xml:space="preserve"> </w:t>
      </w:r>
      <w:r>
        <w:t>whom it relates,</w:t>
      </w:r>
      <w:r>
        <w:rPr>
          <w:spacing w:val="-1"/>
        </w:rPr>
        <w:t xml:space="preserve"> </w:t>
      </w:r>
      <w:r>
        <w:t>the appropriate members of</w:t>
      </w:r>
      <w:r>
        <w:rPr>
          <w:spacing w:val="-3"/>
        </w:rPr>
        <w:t xml:space="preserve"> </w:t>
      </w:r>
      <w:r>
        <w:t>the administration</w:t>
      </w:r>
      <w:r>
        <w:rPr>
          <w:spacing w:val="-1"/>
        </w:rPr>
        <w:t xml:space="preserve"> </w:t>
      </w:r>
      <w:r>
        <w:t>for relevant</w:t>
      </w:r>
      <w:r>
        <w:rPr>
          <w:spacing w:val="-1"/>
        </w:rPr>
        <w:t xml:space="preserve"> </w:t>
      </w:r>
      <w:r>
        <w:t>and pertinent</w:t>
      </w:r>
      <w:r>
        <w:rPr>
          <w:spacing w:val="-1"/>
        </w:rPr>
        <w:t xml:space="preserve"> </w:t>
      </w:r>
      <w:r>
        <w:t>information in applicable situations, or Trustees of the University in appropriate or applicable circumstances, and members of the Promotion and Tenure Committee for the purpose of reviewing previous Promotion and Tenure Committee recommendations for this bargaining unit member, or officers of the Rider Chapter of the AAUP when needed to carry out the AAUP’s role as bargaining</w:t>
      </w:r>
      <w:r>
        <w:rPr>
          <w:spacing w:val="40"/>
        </w:rPr>
        <w:t xml:space="preserve"> </w:t>
      </w:r>
      <w:r>
        <w:t>agent .</w:t>
      </w:r>
    </w:p>
    <w:p w14:paraId="306AF2F3" w14:textId="77777777" w:rsidR="00BA49A6" w:rsidRDefault="00BA49A6" w:rsidP="00BA49A6">
      <w:pPr>
        <w:pStyle w:val="ListParagraph"/>
        <w:numPr>
          <w:ilvl w:val="0"/>
          <w:numId w:val="31"/>
        </w:numPr>
        <w:tabs>
          <w:tab w:val="left" w:pos="1540"/>
        </w:tabs>
        <w:rPr>
          <w:sz w:val="24"/>
        </w:rPr>
      </w:pPr>
      <w:r>
        <w:rPr>
          <w:sz w:val="24"/>
          <w:u w:val="single"/>
        </w:rPr>
        <w:t>Pre-Appointment</w:t>
      </w:r>
      <w:r>
        <w:rPr>
          <w:spacing w:val="-6"/>
          <w:sz w:val="24"/>
          <w:u w:val="single"/>
        </w:rPr>
        <w:t xml:space="preserve"> </w:t>
      </w:r>
      <w:r>
        <w:rPr>
          <w:spacing w:val="-4"/>
          <w:sz w:val="24"/>
          <w:u w:val="single"/>
        </w:rPr>
        <w:t>Files</w:t>
      </w:r>
    </w:p>
    <w:p w14:paraId="11F727FA" w14:textId="77777777" w:rsidR="00BA49A6" w:rsidRDefault="00BA49A6" w:rsidP="00BA49A6">
      <w:pPr>
        <w:pStyle w:val="BodyText"/>
        <w:ind w:right="159" w:firstLine="719"/>
      </w:pPr>
      <w:r>
        <w:t>Pre-appointment</w:t>
      </w:r>
      <w:r>
        <w:rPr>
          <w:spacing w:val="-4"/>
        </w:rPr>
        <w:t xml:space="preserve"> </w:t>
      </w:r>
      <w:r>
        <w:t>files</w:t>
      </w:r>
      <w:r>
        <w:rPr>
          <w:spacing w:val="-4"/>
        </w:rPr>
        <w:t xml:space="preserve"> </w:t>
      </w:r>
      <w:r>
        <w:t>containing</w:t>
      </w:r>
      <w:r>
        <w:rPr>
          <w:spacing w:val="-5"/>
        </w:rPr>
        <w:t xml:space="preserve"> </w:t>
      </w:r>
      <w:r>
        <w:t>information</w:t>
      </w:r>
      <w:r>
        <w:rPr>
          <w:spacing w:val="-4"/>
        </w:rPr>
        <w:t xml:space="preserve"> </w:t>
      </w:r>
      <w:r>
        <w:t>about</w:t>
      </w:r>
      <w:r>
        <w:rPr>
          <w:spacing w:val="-4"/>
        </w:rPr>
        <w:t xml:space="preserve"> </w:t>
      </w:r>
      <w:r>
        <w:t>bargaining</w:t>
      </w:r>
      <w:r>
        <w:rPr>
          <w:spacing w:val="-7"/>
        </w:rPr>
        <w:t xml:space="preserve"> </w:t>
      </w:r>
      <w:r>
        <w:t>unit</w:t>
      </w:r>
      <w:r>
        <w:rPr>
          <w:spacing w:val="-4"/>
        </w:rPr>
        <w:t xml:space="preserve"> </w:t>
      </w:r>
      <w:r>
        <w:t>members</w:t>
      </w:r>
      <w:r>
        <w:rPr>
          <w:spacing w:val="-4"/>
        </w:rPr>
        <w:t xml:space="preserve"> </w:t>
      </w:r>
      <w:r>
        <w:t>shall</w:t>
      </w:r>
      <w:r>
        <w:rPr>
          <w:spacing w:val="-4"/>
        </w:rPr>
        <w:t xml:space="preserve"> </w:t>
      </w:r>
      <w:r>
        <w:t>be maintained on a confidential basis and shall not be accessible to the bargaining</w:t>
      </w:r>
      <w:r>
        <w:rPr>
          <w:spacing w:val="-1"/>
        </w:rPr>
        <w:t xml:space="preserve"> </w:t>
      </w:r>
      <w:r>
        <w:t>unit member involved or to any committee or individuals for the purposes of reappointment, evaluation, promotion, tenure, or discipline, suspension, or discharge.</w:t>
      </w:r>
    </w:p>
    <w:p w14:paraId="51C5512D" w14:textId="77777777" w:rsidR="00BA49A6" w:rsidRDefault="00BA49A6" w:rsidP="00BA49A6">
      <w:pPr>
        <w:pStyle w:val="ListParagraph"/>
        <w:numPr>
          <w:ilvl w:val="0"/>
          <w:numId w:val="31"/>
        </w:numPr>
        <w:tabs>
          <w:tab w:val="left" w:pos="1540"/>
        </w:tabs>
        <w:rPr>
          <w:sz w:val="24"/>
        </w:rPr>
      </w:pPr>
      <w:r>
        <w:rPr>
          <w:sz w:val="24"/>
          <w:u w:val="single"/>
        </w:rPr>
        <w:t>Other</w:t>
      </w:r>
      <w:r>
        <w:rPr>
          <w:spacing w:val="-1"/>
          <w:sz w:val="24"/>
          <w:u w:val="single"/>
        </w:rPr>
        <w:t xml:space="preserve"> </w:t>
      </w:r>
      <w:r>
        <w:rPr>
          <w:sz w:val="24"/>
          <w:u w:val="single"/>
        </w:rPr>
        <w:t>Files</w:t>
      </w:r>
      <w:r>
        <w:rPr>
          <w:spacing w:val="-1"/>
          <w:sz w:val="24"/>
          <w:u w:val="single"/>
        </w:rPr>
        <w:t xml:space="preserve"> </w:t>
      </w:r>
      <w:r>
        <w:rPr>
          <w:sz w:val="24"/>
          <w:u w:val="single"/>
        </w:rPr>
        <w:t>or</w:t>
      </w:r>
      <w:r>
        <w:rPr>
          <w:spacing w:val="-1"/>
          <w:sz w:val="24"/>
          <w:u w:val="single"/>
        </w:rPr>
        <w:t xml:space="preserve"> </w:t>
      </w:r>
      <w:r>
        <w:rPr>
          <w:spacing w:val="-2"/>
          <w:sz w:val="24"/>
          <w:u w:val="single"/>
        </w:rPr>
        <w:t>Records</w:t>
      </w:r>
    </w:p>
    <w:p w14:paraId="19C7FD66" w14:textId="77777777" w:rsidR="00BA49A6" w:rsidRDefault="00BA49A6" w:rsidP="00BA49A6">
      <w:pPr>
        <w:pStyle w:val="BodyText"/>
        <w:ind w:right="159" w:firstLine="719"/>
      </w:pPr>
      <w:r>
        <w:t>Other files or records pertaining to bargaining unit members shall be available, in accordance with the terms of Section C, to the bargaining unit member to whom they relate and the appropriate members of the administration for relevant and pertinent information in applicable situations, other than for the specifically excluded uses referred to in the preceding paragraph.</w:t>
      </w:r>
      <w:r>
        <w:rPr>
          <w:spacing w:val="-3"/>
        </w:rPr>
        <w:t xml:space="preserve"> </w:t>
      </w:r>
      <w:r>
        <w:t>The</w:t>
      </w:r>
      <w:r>
        <w:rPr>
          <w:spacing w:val="-3"/>
        </w:rPr>
        <w:t xml:space="preserve"> </w:t>
      </w:r>
      <w:r>
        <w:t>contents</w:t>
      </w:r>
      <w:r>
        <w:rPr>
          <w:spacing w:val="-1"/>
        </w:rPr>
        <w:t xml:space="preserve"> </w:t>
      </w:r>
      <w:r>
        <w:t>of</w:t>
      </w:r>
      <w:r>
        <w:rPr>
          <w:spacing w:val="-3"/>
        </w:rPr>
        <w:t xml:space="preserve"> </w:t>
      </w:r>
      <w:r>
        <w:t>these</w:t>
      </w:r>
      <w:r>
        <w:rPr>
          <w:spacing w:val="-4"/>
        </w:rPr>
        <w:t xml:space="preserve"> </w:t>
      </w:r>
      <w:r>
        <w:t>files</w:t>
      </w:r>
      <w:r>
        <w:rPr>
          <w:spacing w:val="-3"/>
        </w:rPr>
        <w:t xml:space="preserve"> </w:t>
      </w:r>
      <w:r>
        <w:t>will</w:t>
      </w:r>
      <w:r>
        <w:rPr>
          <w:spacing w:val="-3"/>
        </w:rPr>
        <w:t xml:space="preserve"> </w:t>
      </w:r>
      <w:r>
        <w:t>be</w:t>
      </w:r>
      <w:r>
        <w:rPr>
          <w:spacing w:val="-4"/>
        </w:rPr>
        <w:t xml:space="preserve"> </w:t>
      </w:r>
      <w:r>
        <w:t>restricted</w:t>
      </w:r>
      <w:r>
        <w:rPr>
          <w:spacing w:val="-3"/>
        </w:rPr>
        <w:t xml:space="preserve"> </w:t>
      </w:r>
      <w:r>
        <w:t>to</w:t>
      </w:r>
      <w:r>
        <w:rPr>
          <w:spacing w:val="-3"/>
        </w:rPr>
        <w:t xml:space="preserve"> </w:t>
      </w:r>
      <w:r>
        <w:t>correspondence</w:t>
      </w:r>
      <w:r>
        <w:rPr>
          <w:spacing w:val="-2"/>
        </w:rPr>
        <w:t xml:space="preserve"> </w:t>
      </w:r>
      <w:r>
        <w:t>or</w:t>
      </w:r>
      <w:r>
        <w:rPr>
          <w:spacing w:val="-3"/>
        </w:rPr>
        <w:t xml:space="preserve"> </w:t>
      </w:r>
      <w:r>
        <w:t>documents</w:t>
      </w:r>
      <w:r>
        <w:rPr>
          <w:spacing w:val="-3"/>
        </w:rPr>
        <w:t xml:space="preserve"> </w:t>
      </w:r>
      <w:r>
        <w:t>received from the member of the bargaining unit or to correspondence or documents a copy of which the bargaining</w:t>
      </w:r>
      <w:r>
        <w:rPr>
          <w:spacing w:val="-3"/>
        </w:rPr>
        <w:t xml:space="preserve"> </w:t>
      </w:r>
      <w:r>
        <w:t>unit member has received. Regardless of the</w:t>
      </w:r>
      <w:r>
        <w:rPr>
          <w:spacing w:val="-2"/>
        </w:rPr>
        <w:t xml:space="preserve"> </w:t>
      </w:r>
      <w:r>
        <w:t>time at which the material was placed in the bargaining unit member’s file, the University will provide a copy of such material to the bargaining unit member if they so request. A bargaining unit member may place a response, in writing, to any</w:t>
      </w:r>
      <w:r>
        <w:rPr>
          <w:spacing w:val="-1"/>
        </w:rPr>
        <w:t xml:space="preserve"> </w:t>
      </w:r>
      <w:r>
        <w:t>correspondence or documents placed in their file(s) in accordance with the terms of Section B of this Article. A bargaining unit member shall be entitled to have deleted any</w:t>
      </w:r>
      <w:r>
        <w:rPr>
          <w:spacing w:val="-2"/>
        </w:rPr>
        <w:t xml:space="preserve"> </w:t>
      </w:r>
      <w:r>
        <w:t>item or items placed in their file(s) in accordance with the terms of Section G of this Article.</w:t>
      </w:r>
    </w:p>
    <w:p w14:paraId="2850E190" w14:textId="77777777" w:rsidR="00BA49A6" w:rsidRDefault="00BA49A6" w:rsidP="00BA49A6">
      <w:pPr>
        <w:pStyle w:val="ListParagraph"/>
        <w:numPr>
          <w:ilvl w:val="0"/>
          <w:numId w:val="31"/>
        </w:numPr>
        <w:tabs>
          <w:tab w:val="left" w:pos="1540"/>
        </w:tabs>
        <w:spacing w:before="241"/>
        <w:rPr>
          <w:sz w:val="24"/>
        </w:rPr>
      </w:pPr>
      <w:r>
        <w:rPr>
          <w:sz w:val="24"/>
          <w:u w:val="single"/>
        </w:rPr>
        <w:t>Deletion</w:t>
      </w:r>
      <w:r>
        <w:rPr>
          <w:spacing w:val="-3"/>
          <w:sz w:val="24"/>
          <w:u w:val="single"/>
        </w:rPr>
        <w:t xml:space="preserve"> </w:t>
      </w:r>
      <w:r>
        <w:rPr>
          <w:sz w:val="24"/>
          <w:u w:val="single"/>
        </w:rPr>
        <w:t xml:space="preserve">of </w:t>
      </w:r>
      <w:r>
        <w:rPr>
          <w:spacing w:val="-2"/>
          <w:sz w:val="24"/>
          <w:u w:val="single"/>
        </w:rPr>
        <w:t>Items</w:t>
      </w:r>
    </w:p>
    <w:p w14:paraId="41EA0AEF" w14:textId="77777777" w:rsidR="00BA49A6" w:rsidRDefault="00BA49A6" w:rsidP="00BA49A6">
      <w:pPr>
        <w:pStyle w:val="BodyText"/>
        <w:ind w:right="217" w:firstLine="719"/>
      </w:pPr>
      <w:r>
        <w:t>In the event a member of the bargaining unit requests, in writing, that any item or items be deleted from such bargaining unit member’s personnel file, and if the University agrees to such deletions, such item or items shall thereafter be deleted. Documents relating to unadjudicated matters which a</w:t>
      </w:r>
      <w:r>
        <w:rPr>
          <w:spacing w:val="-2"/>
        </w:rPr>
        <w:t xml:space="preserve"> </w:t>
      </w:r>
      <w:r>
        <w:t>tenured bargaining unit member requests, in writing, be removed from</w:t>
      </w:r>
      <w:r>
        <w:rPr>
          <w:spacing w:val="-3"/>
        </w:rPr>
        <w:t xml:space="preserve"> </w:t>
      </w:r>
      <w:r>
        <w:t>their</w:t>
      </w:r>
      <w:r>
        <w:rPr>
          <w:spacing w:val="-3"/>
        </w:rPr>
        <w:t xml:space="preserve"> </w:t>
      </w:r>
      <w:r>
        <w:t>personnel</w:t>
      </w:r>
      <w:r>
        <w:rPr>
          <w:spacing w:val="-3"/>
        </w:rPr>
        <w:t xml:space="preserve"> </w:t>
      </w:r>
      <w:r>
        <w:t>file</w:t>
      </w:r>
      <w:r>
        <w:rPr>
          <w:spacing w:val="-2"/>
        </w:rPr>
        <w:t xml:space="preserve"> </w:t>
      </w:r>
      <w:r>
        <w:t>shall</w:t>
      </w:r>
      <w:r>
        <w:rPr>
          <w:spacing w:val="-3"/>
        </w:rPr>
        <w:t xml:space="preserve"> </w:t>
      </w:r>
      <w:r>
        <w:t>be</w:t>
      </w:r>
      <w:r>
        <w:rPr>
          <w:spacing w:val="-3"/>
        </w:rPr>
        <w:t xml:space="preserve"> </w:t>
      </w:r>
      <w:r>
        <w:t>removed</w:t>
      </w:r>
      <w:r>
        <w:rPr>
          <w:spacing w:val="-2"/>
        </w:rPr>
        <w:t xml:space="preserve"> </w:t>
      </w:r>
      <w:r>
        <w:t>at</w:t>
      </w:r>
      <w:r>
        <w:rPr>
          <w:spacing w:val="-3"/>
        </w:rPr>
        <w:t xml:space="preserve"> </w:t>
      </w:r>
      <w:r>
        <w:t>the</w:t>
      </w:r>
      <w:r>
        <w:rPr>
          <w:spacing w:val="-3"/>
        </w:rPr>
        <w:t xml:space="preserve"> </w:t>
      </w:r>
      <w:r>
        <w:t>expiration</w:t>
      </w:r>
      <w:r>
        <w:rPr>
          <w:spacing w:val="-3"/>
        </w:rPr>
        <w:t xml:space="preserve"> </w:t>
      </w:r>
      <w:r>
        <w:t>of</w:t>
      </w:r>
      <w:r>
        <w:rPr>
          <w:spacing w:val="-3"/>
        </w:rPr>
        <w:t xml:space="preserve"> </w:t>
      </w:r>
      <w:r>
        <w:t>a</w:t>
      </w:r>
      <w:r>
        <w:rPr>
          <w:spacing w:val="-3"/>
        </w:rPr>
        <w:t xml:space="preserve"> </w:t>
      </w:r>
      <w:r>
        <w:t>two-year</w:t>
      </w:r>
      <w:r>
        <w:rPr>
          <w:spacing w:val="-3"/>
        </w:rPr>
        <w:t xml:space="preserve"> </w:t>
      </w:r>
      <w:r>
        <w:t>period</w:t>
      </w:r>
      <w:r>
        <w:rPr>
          <w:spacing w:val="-3"/>
        </w:rPr>
        <w:t xml:space="preserve"> </w:t>
      </w:r>
      <w:r>
        <w:t>from</w:t>
      </w:r>
      <w:r>
        <w:rPr>
          <w:spacing w:val="-3"/>
        </w:rPr>
        <w:t xml:space="preserve"> </w:t>
      </w:r>
      <w:r>
        <w:t>the</w:t>
      </w:r>
      <w:r>
        <w:rPr>
          <w:spacing w:val="-3"/>
        </w:rPr>
        <w:t xml:space="preserve"> </w:t>
      </w:r>
      <w:r>
        <w:t>date</w:t>
      </w:r>
      <w:r>
        <w:rPr>
          <w:spacing w:val="-3"/>
        </w:rPr>
        <w:t xml:space="preserve"> </w:t>
      </w:r>
      <w:r>
        <w:t xml:space="preserve">of such request, unless the University agrees to such removal at an earlier time. Matters that had reached final adjudication may not be removed without mutual consent. However, notwithstanding the foregoing, in no event shall the following documents be subject to such </w:t>
      </w:r>
      <w:r>
        <w:rPr>
          <w:spacing w:val="-2"/>
        </w:rPr>
        <w:t>removal:</w:t>
      </w:r>
    </w:p>
    <w:p w14:paraId="4AB24073" w14:textId="77777777" w:rsidR="00BA49A6" w:rsidRDefault="00BA49A6" w:rsidP="00BA49A6">
      <w:pPr>
        <w:sectPr w:rsidR="00BA49A6">
          <w:pgSz w:w="12240" w:h="15840"/>
          <w:pgMar w:top="1360" w:right="1320" w:bottom="1420" w:left="1340" w:header="0" w:footer="1200" w:gutter="0"/>
          <w:cols w:space="720"/>
        </w:sectPr>
      </w:pPr>
    </w:p>
    <w:p w14:paraId="335F5C83" w14:textId="77777777" w:rsidR="00BA49A6" w:rsidRDefault="00BA49A6" w:rsidP="00BA49A6">
      <w:pPr>
        <w:pStyle w:val="ListParagraph"/>
        <w:numPr>
          <w:ilvl w:val="1"/>
          <w:numId w:val="31"/>
        </w:numPr>
        <w:tabs>
          <w:tab w:val="left" w:pos="2260"/>
        </w:tabs>
        <w:spacing w:before="74"/>
        <w:rPr>
          <w:sz w:val="24"/>
        </w:rPr>
      </w:pPr>
      <w:r>
        <w:rPr>
          <w:sz w:val="24"/>
        </w:rPr>
        <w:lastRenderedPageBreak/>
        <w:t>appointment</w:t>
      </w:r>
      <w:r>
        <w:rPr>
          <w:spacing w:val="-2"/>
          <w:sz w:val="24"/>
        </w:rPr>
        <w:t xml:space="preserve"> </w:t>
      </w:r>
      <w:r>
        <w:rPr>
          <w:sz w:val="24"/>
        </w:rPr>
        <w:t>letters</w:t>
      </w:r>
      <w:r>
        <w:rPr>
          <w:spacing w:val="-1"/>
          <w:sz w:val="24"/>
        </w:rPr>
        <w:t xml:space="preserve"> </w:t>
      </w:r>
      <w:r>
        <w:rPr>
          <w:sz w:val="24"/>
        </w:rPr>
        <w:t>and</w:t>
      </w:r>
      <w:r>
        <w:rPr>
          <w:spacing w:val="-1"/>
          <w:sz w:val="24"/>
        </w:rPr>
        <w:t xml:space="preserve"> </w:t>
      </w:r>
      <w:r>
        <w:rPr>
          <w:sz w:val="24"/>
        </w:rPr>
        <w:t>non-reappointment</w:t>
      </w:r>
      <w:r>
        <w:rPr>
          <w:spacing w:val="-1"/>
          <w:sz w:val="24"/>
        </w:rPr>
        <w:t xml:space="preserve"> </w:t>
      </w:r>
      <w:r>
        <w:rPr>
          <w:spacing w:val="-2"/>
          <w:sz w:val="24"/>
        </w:rPr>
        <w:t>letters;</w:t>
      </w:r>
    </w:p>
    <w:p w14:paraId="6C6CD42B" w14:textId="77777777" w:rsidR="00BA49A6" w:rsidRDefault="00BA49A6" w:rsidP="00BA49A6">
      <w:pPr>
        <w:pStyle w:val="ListParagraph"/>
        <w:numPr>
          <w:ilvl w:val="1"/>
          <w:numId w:val="31"/>
        </w:numPr>
        <w:tabs>
          <w:tab w:val="left" w:pos="2260"/>
        </w:tabs>
        <w:rPr>
          <w:sz w:val="24"/>
        </w:rPr>
      </w:pPr>
      <w:r>
        <w:rPr>
          <w:sz w:val="24"/>
        </w:rPr>
        <w:t>staff</w:t>
      </w:r>
      <w:r>
        <w:rPr>
          <w:spacing w:val="-2"/>
          <w:sz w:val="24"/>
        </w:rPr>
        <w:t xml:space="preserve"> </w:t>
      </w:r>
      <w:r>
        <w:rPr>
          <w:sz w:val="24"/>
        </w:rPr>
        <w:t>information</w:t>
      </w:r>
      <w:r>
        <w:rPr>
          <w:spacing w:val="-2"/>
          <w:sz w:val="24"/>
        </w:rPr>
        <w:t xml:space="preserve"> forms;</w:t>
      </w:r>
    </w:p>
    <w:p w14:paraId="261479DF" w14:textId="77777777" w:rsidR="00BA49A6" w:rsidRDefault="00BA49A6" w:rsidP="00BA49A6">
      <w:pPr>
        <w:pStyle w:val="ListParagraph"/>
        <w:numPr>
          <w:ilvl w:val="1"/>
          <w:numId w:val="31"/>
        </w:numPr>
        <w:tabs>
          <w:tab w:val="left" w:pos="2260"/>
        </w:tabs>
        <w:ind w:right="495"/>
        <w:rPr>
          <w:sz w:val="24"/>
        </w:rPr>
      </w:pPr>
      <w:r>
        <w:rPr>
          <w:sz w:val="24"/>
        </w:rPr>
        <w:t>any</w:t>
      </w:r>
      <w:r>
        <w:rPr>
          <w:spacing w:val="-8"/>
          <w:sz w:val="24"/>
        </w:rPr>
        <w:t xml:space="preserve"> </w:t>
      </w:r>
      <w:r>
        <w:rPr>
          <w:sz w:val="24"/>
        </w:rPr>
        <w:t>report(s)</w:t>
      </w:r>
      <w:r>
        <w:rPr>
          <w:spacing w:val="-5"/>
          <w:sz w:val="24"/>
        </w:rPr>
        <w:t xml:space="preserve"> </w:t>
      </w:r>
      <w:r>
        <w:rPr>
          <w:sz w:val="24"/>
        </w:rPr>
        <w:t>from</w:t>
      </w:r>
      <w:r>
        <w:rPr>
          <w:spacing w:val="-5"/>
          <w:sz w:val="24"/>
        </w:rPr>
        <w:t xml:space="preserve"> </w:t>
      </w:r>
      <w:r>
        <w:rPr>
          <w:sz w:val="24"/>
        </w:rPr>
        <w:t>Promotion</w:t>
      </w:r>
      <w:r>
        <w:rPr>
          <w:spacing w:val="-3"/>
          <w:sz w:val="24"/>
        </w:rPr>
        <w:t xml:space="preserve"> </w:t>
      </w:r>
      <w:r>
        <w:rPr>
          <w:sz w:val="24"/>
        </w:rPr>
        <w:t>and</w:t>
      </w:r>
      <w:r>
        <w:rPr>
          <w:spacing w:val="-5"/>
          <w:sz w:val="24"/>
        </w:rPr>
        <w:t xml:space="preserve"> </w:t>
      </w:r>
      <w:r>
        <w:rPr>
          <w:sz w:val="24"/>
        </w:rPr>
        <w:t>Tenure</w:t>
      </w:r>
      <w:r>
        <w:rPr>
          <w:spacing w:val="-7"/>
          <w:sz w:val="24"/>
        </w:rPr>
        <w:t xml:space="preserve"> </w:t>
      </w:r>
      <w:r>
        <w:rPr>
          <w:sz w:val="24"/>
        </w:rPr>
        <w:t>Committees</w:t>
      </w:r>
      <w:r>
        <w:rPr>
          <w:spacing w:val="-5"/>
          <w:sz w:val="24"/>
        </w:rPr>
        <w:t xml:space="preserve"> </w:t>
      </w:r>
      <w:r>
        <w:rPr>
          <w:sz w:val="24"/>
        </w:rPr>
        <w:t>concerning</w:t>
      </w:r>
      <w:r>
        <w:rPr>
          <w:spacing w:val="-8"/>
          <w:sz w:val="24"/>
        </w:rPr>
        <w:t xml:space="preserve"> </w:t>
      </w:r>
      <w:r>
        <w:rPr>
          <w:sz w:val="24"/>
        </w:rPr>
        <w:t xml:space="preserve">such </w:t>
      </w:r>
      <w:r>
        <w:rPr>
          <w:spacing w:val="-2"/>
          <w:sz w:val="24"/>
        </w:rPr>
        <w:t>individual.</w:t>
      </w:r>
    </w:p>
    <w:p w14:paraId="7A942A6A" w14:textId="77777777" w:rsidR="00BA49A6" w:rsidRDefault="00BA49A6" w:rsidP="00BA49A6">
      <w:pPr>
        <w:pStyle w:val="ListParagraph"/>
        <w:numPr>
          <w:ilvl w:val="0"/>
          <w:numId w:val="31"/>
        </w:numPr>
        <w:tabs>
          <w:tab w:val="left" w:pos="1540"/>
        </w:tabs>
        <w:spacing w:before="241"/>
        <w:rPr>
          <w:sz w:val="24"/>
        </w:rPr>
      </w:pPr>
      <w:r>
        <w:rPr>
          <w:sz w:val="24"/>
          <w:u w:val="single"/>
        </w:rPr>
        <w:t>Allegations</w:t>
      </w:r>
      <w:r>
        <w:rPr>
          <w:spacing w:val="-1"/>
          <w:sz w:val="24"/>
          <w:u w:val="single"/>
        </w:rPr>
        <w:t xml:space="preserve"> </w:t>
      </w:r>
      <w:r>
        <w:rPr>
          <w:sz w:val="24"/>
          <w:u w:val="single"/>
        </w:rPr>
        <w:t>of</w:t>
      </w:r>
      <w:r>
        <w:rPr>
          <w:spacing w:val="-1"/>
          <w:sz w:val="24"/>
          <w:u w:val="single"/>
        </w:rPr>
        <w:t xml:space="preserve"> </w:t>
      </w:r>
      <w:r>
        <w:rPr>
          <w:sz w:val="24"/>
          <w:u w:val="single"/>
        </w:rPr>
        <w:t>Professional</w:t>
      </w:r>
      <w:r>
        <w:rPr>
          <w:spacing w:val="-1"/>
          <w:sz w:val="24"/>
          <w:u w:val="single"/>
        </w:rPr>
        <w:t xml:space="preserve"> </w:t>
      </w:r>
      <w:r>
        <w:rPr>
          <w:spacing w:val="-2"/>
          <w:sz w:val="24"/>
          <w:u w:val="single"/>
        </w:rPr>
        <w:t>Misconduct</w:t>
      </w:r>
    </w:p>
    <w:p w14:paraId="212C0C83" w14:textId="77777777" w:rsidR="00BA49A6" w:rsidRDefault="00BA49A6" w:rsidP="00BA49A6">
      <w:pPr>
        <w:pStyle w:val="BodyText"/>
        <w:ind w:firstLine="719"/>
      </w:pPr>
      <w:r>
        <w:t>In</w:t>
      </w:r>
      <w:r>
        <w:rPr>
          <w:spacing w:val="-3"/>
        </w:rPr>
        <w:t xml:space="preserve"> </w:t>
      </w:r>
      <w:r>
        <w:t>the</w:t>
      </w:r>
      <w:r>
        <w:rPr>
          <w:spacing w:val="-2"/>
        </w:rPr>
        <w:t xml:space="preserve"> </w:t>
      </w:r>
      <w:r>
        <w:t>event</w:t>
      </w:r>
      <w:r>
        <w:rPr>
          <w:spacing w:val="-3"/>
        </w:rPr>
        <w:t xml:space="preserve"> </w:t>
      </w:r>
      <w:r>
        <w:t>the</w:t>
      </w:r>
      <w:r>
        <w:rPr>
          <w:spacing w:val="-4"/>
        </w:rPr>
        <w:t xml:space="preserve"> </w:t>
      </w:r>
      <w:r>
        <w:t>University</w:t>
      </w:r>
      <w:r>
        <w:rPr>
          <w:spacing w:val="-6"/>
        </w:rPr>
        <w:t xml:space="preserve"> </w:t>
      </w:r>
      <w:r>
        <w:t>receives</w:t>
      </w:r>
      <w:r>
        <w:rPr>
          <w:spacing w:val="-3"/>
        </w:rPr>
        <w:t xml:space="preserve"> </w:t>
      </w:r>
      <w:r>
        <w:t>an</w:t>
      </w:r>
      <w:r>
        <w:rPr>
          <w:spacing w:val="-3"/>
        </w:rPr>
        <w:t xml:space="preserve"> </w:t>
      </w:r>
      <w:r>
        <w:t>allegation</w:t>
      </w:r>
      <w:r>
        <w:rPr>
          <w:spacing w:val="-3"/>
        </w:rPr>
        <w:t xml:space="preserve"> </w:t>
      </w:r>
      <w:r>
        <w:t>of</w:t>
      </w:r>
      <w:r>
        <w:rPr>
          <w:spacing w:val="-4"/>
        </w:rPr>
        <w:t xml:space="preserve"> </w:t>
      </w:r>
      <w:r>
        <w:t>professional</w:t>
      </w:r>
      <w:r>
        <w:rPr>
          <w:spacing w:val="-3"/>
        </w:rPr>
        <w:t xml:space="preserve"> </w:t>
      </w:r>
      <w:r>
        <w:t>misconduct</w:t>
      </w:r>
      <w:r>
        <w:rPr>
          <w:spacing w:val="-3"/>
        </w:rPr>
        <w:t xml:space="preserve"> </w:t>
      </w:r>
      <w:r>
        <w:t>or</w:t>
      </w:r>
      <w:r>
        <w:rPr>
          <w:spacing w:val="-3"/>
        </w:rPr>
        <w:t xml:space="preserve"> </w:t>
      </w:r>
      <w:r>
        <w:t>any</w:t>
      </w:r>
      <w:r>
        <w:rPr>
          <w:spacing w:val="-8"/>
        </w:rPr>
        <w:t xml:space="preserve"> </w:t>
      </w:r>
      <w:r>
        <w:t>other allegation that may</w:t>
      </w:r>
      <w:r>
        <w:rPr>
          <w:spacing w:val="-3"/>
        </w:rPr>
        <w:t xml:space="preserve"> </w:t>
      </w:r>
      <w:r>
        <w:t>lead to an adverse employment action against a bargaining unit member, the following shall apply:</w:t>
      </w:r>
    </w:p>
    <w:p w14:paraId="31E8B590" w14:textId="77777777" w:rsidR="00BA49A6" w:rsidRDefault="00BA49A6" w:rsidP="00BA49A6">
      <w:pPr>
        <w:pStyle w:val="ListParagraph"/>
        <w:numPr>
          <w:ilvl w:val="1"/>
          <w:numId w:val="31"/>
        </w:numPr>
        <w:tabs>
          <w:tab w:val="left" w:pos="2260"/>
        </w:tabs>
        <w:rPr>
          <w:sz w:val="24"/>
        </w:rPr>
      </w:pPr>
      <w:r>
        <w:rPr>
          <w:sz w:val="24"/>
          <w:u w:val="single"/>
        </w:rPr>
        <w:t>Confidential</w:t>
      </w:r>
      <w:r>
        <w:rPr>
          <w:spacing w:val="-5"/>
          <w:sz w:val="24"/>
          <w:u w:val="single"/>
        </w:rPr>
        <w:t xml:space="preserve"> </w:t>
      </w:r>
      <w:r>
        <w:rPr>
          <w:spacing w:val="-4"/>
          <w:sz w:val="24"/>
          <w:u w:val="single"/>
        </w:rPr>
        <w:t>File</w:t>
      </w:r>
    </w:p>
    <w:p w14:paraId="478A2317" w14:textId="77777777" w:rsidR="00BA49A6" w:rsidRDefault="00BA49A6" w:rsidP="00BA49A6">
      <w:pPr>
        <w:pStyle w:val="ListParagraph"/>
        <w:numPr>
          <w:ilvl w:val="2"/>
          <w:numId w:val="31"/>
        </w:numPr>
        <w:tabs>
          <w:tab w:val="left" w:pos="2980"/>
        </w:tabs>
        <w:ind w:right="130" w:firstLine="1440"/>
        <w:rPr>
          <w:sz w:val="24"/>
        </w:rPr>
      </w:pPr>
      <w:r>
        <w:rPr>
          <w:sz w:val="24"/>
        </w:rPr>
        <w:t>Where the allegation concerns professional misconduct that could result in liability</w:t>
      </w:r>
      <w:r>
        <w:rPr>
          <w:spacing w:val="-3"/>
          <w:sz w:val="24"/>
        </w:rPr>
        <w:t xml:space="preserve"> </w:t>
      </w:r>
      <w:r>
        <w:rPr>
          <w:sz w:val="24"/>
        </w:rPr>
        <w:t xml:space="preserve">for the University, or in any other circumstance in which the University believes that it needs to preserve documents in order to defend against a legal claim, the </w:t>
      </w:r>
      <w:proofErr w:type="gramStart"/>
      <w:r>
        <w:rPr>
          <w:sz w:val="24"/>
        </w:rPr>
        <w:t>Provost</w:t>
      </w:r>
      <w:proofErr w:type="gramEnd"/>
      <w:r>
        <w:rPr>
          <w:sz w:val="24"/>
        </w:rPr>
        <w:t xml:space="preserve"> shall determine whether the document or documents concerning the allegation shall be placed in a confidential file in the office of the University’s General Counsel. If the Provost decides to place the document(s) in the confidential file, they shall so advise the bargaining</w:t>
      </w:r>
      <w:r>
        <w:rPr>
          <w:spacing w:val="-2"/>
          <w:sz w:val="24"/>
        </w:rPr>
        <w:t xml:space="preserve"> </w:t>
      </w:r>
      <w:r>
        <w:rPr>
          <w:sz w:val="24"/>
        </w:rPr>
        <w:t>unit member, and shall provide the bargaining</w:t>
      </w:r>
      <w:r>
        <w:rPr>
          <w:spacing w:val="-2"/>
          <w:sz w:val="24"/>
        </w:rPr>
        <w:t xml:space="preserve"> </w:t>
      </w:r>
      <w:r>
        <w:rPr>
          <w:sz w:val="24"/>
        </w:rPr>
        <w:t xml:space="preserve">unit member with copies of the document(s). The </w:t>
      </w:r>
      <w:proofErr w:type="gramStart"/>
      <w:r>
        <w:rPr>
          <w:sz w:val="24"/>
        </w:rPr>
        <w:t>Provost</w:t>
      </w:r>
      <w:proofErr w:type="gramEnd"/>
      <w:r>
        <w:rPr>
          <w:sz w:val="24"/>
        </w:rPr>
        <w:t xml:space="preserve"> shall also notify</w:t>
      </w:r>
      <w:r>
        <w:rPr>
          <w:spacing w:val="-2"/>
          <w:sz w:val="24"/>
        </w:rPr>
        <w:t xml:space="preserve"> </w:t>
      </w:r>
      <w:r>
        <w:rPr>
          <w:sz w:val="24"/>
        </w:rPr>
        <w:t xml:space="preserve">the AAUP and provide the reason or basis for placing the document in the confidential file. The bargaining unit member may elect to schedule a meeting with the </w:t>
      </w:r>
      <w:proofErr w:type="gramStart"/>
      <w:r>
        <w:rPr>
          <w:sz w:val="24"/>
        </w:rPr>
        <w:t>Provost</w:t>
      </w:r>
      <w:proofErr w:type="gramEnd"/>
      <w:r>
        <w:rPr>
          <w:sz w:val="24"/>
        </w:rPr>
        <w:t xml:space="preserve"> (at which time they may have union representation) to discuss the matter, submit a written response for inclusion in the confidential file, or both. The document (and any response) may be retained in the confidential file for at least four years. In the event that a bargaining unit member requests</w:t>
      </w:r>
      <w:r>
        <w:rPr>
          <w:spacing w:val="-1"/>
          <w:sz w:val="24"/>
        </w:rPr>
        <w:t xml:space="preserve"> </w:t>
      </w:r>
      <w:r>
        <w:rPr>
          <w:sz w:val="24"/>
        </w:rPr>
        <w:t>in</w:t>
      </w:r>
      <w:r>
        <w:rPr>
          <w:spacing w:val="-1"/>
          <w:sz w:val="24"/>
        </w:rPr>
        <w:t xml:space="preserve"> </w:t>
      </w:r>
      <w:r>
        <w:rPr>
          <w:sz w:val="24"/>
        </w:rPr>
        <w:t>writing</w:t>
      </w:r>
      <w:r>
        <w:rPr>
          <w:spacing w:val="-3"/>
          <w:sz w:val="24"/>
        </w:rPr>
        <w:t xml:space="preserve"> </w:t>
      </w:r>
      <w:r>
        <w:rPr>
          <w:sz w:val="24"/>
        </w:rPr>
        <w:t>that</w:t>
      </w:r>
      <w:r>
        <w:rPr>
          <w:spacing w:val="-1"/>
          <w:sz w:val="24"/>
        </w:rPr>
        <w:t xml:space="preserve"> </w:t>
      </w:r>
      <w:r>
        <w:rPr>
          <w:sz w:val="24"/>
        </w:rPr>
        <w:t>it</w:t>
      </w:r>
      <w:r>
        <w:rPr>
          <w:spacing w:val="-1"/>
          <w:sz w:val="24"/>
        </w:rPr>
        <w:t xml:space="preserve"> </w:t>
      </w:r>
      <w:r>
        <w:rPr>
          <w:sz w:val="24"/>
        </w:rPr>
        <w:t>be</w:t>
      </w:r>
      <w:r>
        <w:rPr>
          <w:spacing w:val="-1"/>
          <w:sz w:val="24"/>
        </w:rPr>
        <w:t xml:space="preserve"> </w:t>
      </w:r>
      <w:r>
        <w:rPr>
          <w:sz w:val="24"/>
        </w:rPr>
        <w:t>removed from</w:t>
      </w:r>
      <w:r>
        <w:rPr>
          <w:spacing w:val="-1"/>
          <w:sz w:val="24"/>
        </w:rPr>
        <w:t xml:space="preserve"> </w:t>
      </w:r>
      <w:r>
        <w:rPr>
          <w:sz w:val="24"/>
        </w:rPr>
        <w:t>the</w:t>
      </w:r>
      <w:r>
        <w:rPr>
          <w:spacing w:val="-2"/>
          <w:sz w:val="24"/>
        </w:rPr>
        <w:t xml:space="preserve"> </w:t>
      </w:r>
      <w:r>
        <w:rPr>
          <w:sz w:val="24"/>
        </w:rPr>
        <w:t>file after</w:t>
      </w:r>
      <w:r>
        <w:rPr>
          <w:spacing w:val="-1"/>
          <w:sz w:val="24"/>
        </w:rPr>
        <w:t xml:space="preserve"> </w:t>
      </w:r>
      <w:r>
        <w:rPr>
          <w:sz w:val="24"/>
        </w:rPr>
        <w:t>the</w:t>
      </w:r>
      <w:r>
        <w:rPr>
          <w:spacing w:val="-1"/>
          <w:sz w:val="24"/>
        </w:rPr>
        <w:t xml:space="preserve"> </w:t>
      </w:r>
      <w:r>
        <w:rPr>
          <w:sz w:val="24"/>
        </w:rPr>
        <w:t>four years,</w:t>
      </w:r>
      <w:r>
        <w:rPr>
          <w:spacing w:val="-1"/>
          <w:sz w:val="24"/>
        </w:rPr>
        <w:t xml:space="preserve"> </w:t>
      </w:r>
      <w:r>
        <w:rPr>
          <w:sz w:val="24"/>
        </w:rPr>
        <w:t>it</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removed unless</w:t>
      </w:r>
      <w:r>
        <w:rPr>
          <w:spacing w:val="-2"/>
          <w:sz w:val="24"/>
        </w:rPr>
        <w:t xml:space="preserve"> </w:t>
      </w:r>
      <w:r>
        <w:rPr>
          <w:sz w:val="24"/>
        </w:rPr>
        <w:t>the</w:t>
      </w:r>
      <w:r>
        <w:rPr>
          <w:spacing w:val="-2"/>
          <w:sz w:val="24"/>
        </w:rPr>
        <w:t xml:space="preserve"> </w:t>
      </w:r>
      <w:r>
        <w:rPr>
          <w:sz w:val="24"/>
        </w:rPr>
        <w:t>University</w:t>
      </w:r>
      <w:r>
        <w:rPr>
          <w:spacing w:val="-7"/>
          <w:sz w:val="24"/>
        </w:rPr>
        <w:t xml:space="preserve"> </w:t>
      </w:r>
      <w:r>
        <w:rPr>
          <w:sz w:val="24"/>
        </w:rPr>
        <w:t>is</w:t>
      </w:r>
      <w:r>
        <w:rPr>
          <w:spacing w:val="-2"/>
          <w:sz w:val="24"/>
        </w:rPr>
        <w:t xml:space="preserve"> </w:t>
      </w:r>
      <w:r>
        <w:rPr>
          <w:sz w:val="24"/>
        </w:rPr>
        <w:t>legally</w:t>
      </w:r>
      <w:r>
        <w:rPr>
          <w:spacing w:val="-7"/>
          <w:sz w:val="24"/>
        </w:rPr>
        <w:t xml:space="preserve"> </w:t>
      </w:r>
      <w:r>
        <w:rPr>
          <w:sz w:val="24"/>
        </w:rPr>
        <w:t>obligated</w:t>
      </w:r>
      <w:r>
        <w:rPr>
          <w:spacing w:val="-2"/>
          <w:sz w:val="24"/>
        </w:rPr>
        <w:t xml:space="preserve"> </w:t>
      </w:r>
      <w:r>
        <w:rPr>
          <w:sz w:val="24"/>
        </w:rPr>
        <w:t>to</w:t>
      </w:r>
      <w:r>
        <w:rPr>
          <w:spacing w:val="-2"/>
          <w:sz w:val="24"/>
        </w:rPr>
        <w:t xml:space="preserve"> </w:t>
      </w:r>
      <w:r>
        <w:rPr>
          <w:sz w:val="24"/>
        </w:rPr>
        <w:t>retain it,</w:t>
      </w:r>
      <w:r>
        <w:rPr>
          <w:spacing w:val="-2"/>
          <w:sz w:val="24"/>
        </w:rPr>
        <w:t xml:space="preserve"> </w:t>
      </w:r>
      <w:r>
        <w:rPr>
          <w:sz w:val="24"/>
        </w:rPr>
        <w:t>in</w:t>
      </w:r>
      <w:r>
        <w:rPr>
          <w:spacing w:val="-2"/>
          <w:sz w:val="24"/>
        </w:rPr>
        <w:t xml:space="preserve"> </w:t>
      </w:r>
      <w:r>
        <w:rPr>
          <w:sz w:val="24"/>
        </w:rPr>
        <w:t>which</w:t>
      </w:r>
      <w:r>
        <w:rPr>
          <w:spacing w:val="-2"/>
          <w:sz w:val="24"/>
        </w:rPr>
        <w:t xml:space="preserve"> </w:t>
      </w:r>
      <w:r>
        <w:rPr>
          <w:sz w:val="24"/>
        </w:rPr>
        <w:t>event</w:t>
      </w:r>
      <w:r>
        <w:rPr>
          <w:spacing w:val="-2"/>
          <w:sz w:val="24"/>
        </w:rPr>
        <w:t xml:space="preserve"> </w:t>
      </w:r>
      <w:r>
        <w:rPr>
          <w:sz w:val="24"/>
        </w:rPr>
        <w:t>the</w:t>
      </w:r>
      <w:r>
        <w:rPr>
          <w:spacing w:val="-3"/>
          <w:sz w:val="24"/>
        </w:rPr>
        <w:t xml:space="preserve"> </w:t>
      </w:r>
      <w:r>
        <w:rPr>
          <w:sz w:val="24"/>
        </w:rPr>
        <w:t>University</w:t>
      </w:r>
      <w:r>
        <w:rPr>
          <w:spacing w:val="-7"/>
          <w:sz w:val="24"/>
        </w:rPr>
        <w:t xml:space="preserve"> </w:t>
      </w:r>
      <w:r>
        <w:rPr>
          <w:sz w:val="24"/>
        </w:rPr>
        <w:t>will</w:t>
      </w:r>
      <w:r>
        <w:rPr>
          <w:spacing w:val="-2"/>
          <w:sz w:val="24"/>
        </w:rPr>
        <w:t xml:space="preserve"> </w:t>
      </w:r>
      <w:r>
        <w:rPr>
          <w:sz w:val="24"/>
        </w:rPr>
        <w:t>so advise the bargaining unit member and the AAUP. However, documents relating to adjudicated</w:t>
      </w:r>
      <w:r>
        <w:rPr>
          <w:spacing w:val="-3"/>
          <w:sz w:val="24"/>
        </w:rPr>
        <w:t xml:space="preserve"> </w:t>
      </w:r>
      <w:r>
        <w:rPr>
          <w:sz w:val="24"/>
        </w:rPr>
        <w:t>matters</w:t>
      </w:r>
      <w:r>
        <w:rPr>
          <w:spacing w:val="-3"/>
          <w:sz w:val="24"/>
        </w:rPr>
        <w:t xml:space="preserve"> </w:t>
      </w:r>
      <w:r>
        <w:rPr>
          <w:sz w:val="24"/>
        </w:rPr>
        <w:t>may</w:t>
      </w:r>
      <w:r>
        <w:rPr>
          <w:spacing w:val="-6"/>
          <w:sz w:val="24"/>
        </w:rPr>
        <w:t xml:space="preserve"> </w:t>
      </w:r>
      <w:r>
        <w:rPr>
          <w:sz w:val="24"/>
        </w:rPr>
        <w:t>be</w:t>
      </w:r>
      <w:r>
        <w:rPr>
          <w:spacing w:val="-4"/>
          <w:sz w:val="24"/>
        </w:rPr>
        <w:t xml:space="preserve"> </w:t>
      </w:r>
      <w:r>
        <w:rPr>
          <w:sz w:val="24"/>
        </w:rPr>
        <w:t>permanently</w:t>
      </w:r>
      <w:r>
        <w:rPr>
          <w:spacing w:val="-6"/>
          <w:sz w:val="24"/>
        </w:rPr>
        <w:t xml:space="preserve"> </w:t>
      </w:r>
      <w:r>
        <w:rPr>
          <w:sz w:val="24"/>
        </w:rPr>
        <w:t>retained</w:t>
      </w:r>
      <w:r>
        <w:rPr>
          <w:spacing w:val="-2"/>
          <w:sz w:val="24"/>
        </w:rPr>
        <w:t xml:space="preserve"> </w:t>
      </w:r>
      <w:r>
        <w:rPr>
          <w:sz w:val="24"/>
        </w:rPr>
        <w:t>unless</w:t>
      </w:r>
      <w:r>
        <w:rPr>
          <w:spacing w:val="-3"/>
          <w:sz w:val="24"/>
        </w:rPr>
        <w:t xml:space="preserve"> </w:t>
      </w:r>
      <w:r>
        <w:rPr>
          <w:sz w:val="24"/>
        </w:rPr>
        <w:t>the</w:t>
      </w:r>
      <w:r>
        <w:rPr>
          <w:spacing w:val="-3"/>
          <w:sz w:val="24"/>
        </w:rPr>
        <w:t xml:space="preserve"> </w:t>
      </w:r>
      <w:r>
        <w:rPr>
          <w:sz w:val="24"/>
        </w:rPr>
        <w:t>Parties</w:t>
      </w:r>
      <w:r>
        <w:rPr>
          <w:spacing w:val="-3"/>
          <w:sz w:val="24"/>
        </w:rPr>
        <w:t xml:space="preserve"> </w:t>
      </w:r>
      <w:r>
        <w:rPr>
          <w:sz w:val="24"/>
        </w:rPr>
        <w:t>agree</w:t>
      </w:r>
      <w:r>
        <w:rPr>
          <w:spacing w:val="-4"/>
          <w:sz w:val="24"/>
        </w:rPr>
        <w:t xml:space="preserve"> </w:t>
      </w:r>
      <w:r>
        <w:rPr>
          <w:sz w:val="24"/>
        </w:rPr>
        <w:t>otherwise. Only the General Counsel, Provost, Affirmative Action Officer, and outside counsel will normally have access to documents in the confidential file.</w:t>
      </w:r>
    </w:p>
    <w:p w14:paraId="1970F1AA" w14:textId="77777777" w:rsidR="00BA49A6" w:rsidRDefault="00BA49A6" w:rsidP="00BA49A6">
      <w:pPr>
        <w:pStyle w:val="ListParagraph"/>
        <w:numPr>
          <w:ilvl w:val="2"/>
          <w:numId w:val="31"/>
        </w:numPr>
        <w:tabs>
          <w:tab w:val="left" w:pos="2980"/>
        </w:tabs>
        <w:spacing w:before="241"/>
        <w:ind w:right="133" w:firstLine="1440"/>
        <w:rPr>
          <w:sz w:val="24"/>
        </w:rPr>
      </w:pPr>
      <w:r>
        <w:rPr>
          <w:sz w:val="24"/>
        </w:rPr>
        <w:t xml:space="preserve">In the event that a Promotion and Tenure Committee requests the personnel file of a bargaining unit member for whom there is a confidential file, the </w:t>
      </w:r>
      <w:proofErr w:type="gramStart"/>
      <w:r>
        <w:rPr>
          <w:sz w:val="24"/>
        </w:rPr>
        <w:t>Provost</w:t>
      </w:r>
      <w:proofErr w:type="gramEnd"/>
      <w:r>
        <w:rPr>
          <w:sz w:val="24"/>
        </w:rPr>
        <w:t xml:space="preserve"> shall determine whether any of the documents in the confidential file have relevance to the applicable promotion and tenure criteria. Where the Provost does so determine,</w:t>
      </w:r>
      <w:r>
        <w:rPr>
          <w:spacing w:val="-2"/>
          <w:sz w:val="24"/>
        </w:rPr>
        <w:t xml:space="preserve"> </w:t>
      </w:r>
      <w:r>
        <w:rPr>
          <w:sz w:val="24"/>
        </w:rPr>
        <w:t>they</w:t>
      </w:r>
      <w:r>
        <w:rPr>
          <w:spacing w:val="-7"/>
          <w:sz w:val="24"/>
        </w:rPr>
        <w:t xml:space="preserve"> </w:t>
      </w:r>
      <w:r>
        <w:rPr>
          <w:sz w:val="24"/>
        </w:rPr>
        <w:t>shall</w:t>
      </w:r>
      <w:r>
        <w:rPr>
          <w:spacing w:val="-2"/>
          <w:sz w:val="24"/>
        </w:rPr>
        <w:t xml:space="preserve"> </w:t>
      </w:r>
      <w:r>
        <w:rPr>
          <w:sz w:val="24"/>
        </w:rPr>
        <w:t>add a</w:t>
      </w:r>
      <w:r>
        <w:rPr>
          <w:spacing w:val="-3"/>
          <w:sz w:val="24"/>
        </w:rPr>
        <w:t xml:space="preserve"> </w:t>
      </w:r>
      <w:r>
        <w:rPr>
          <w:sz w:val="24"/>
        </w:rPr>
        <w:t>copy</w:t>
      </w:r>
      <w:r>
        <w:rPr>
          <w:spacing w:val="-7"/>
          <w:sz w:val="24"/>
        </w:rPr>
        <w:t xml:space="preserve"> </w:t>
      </w:r>
      <w:r>
        <w:rPr>
          <w:sz w:val="24"/>
        </w:rPr>
        <w:t>of</w:t>
      </w:r>
      <w:r>
        <w:rPr>
          <w:spacing w:val="-2"/>
          <w:sz w:val="24"/>
        </w:rPr>
        <w:t xml:space="preserve"> </w:t>
      </w:r>
      <w:r>
        <w:rPr>
          <w:sz w:val="24"/>
        </w:rPr>
        <w:t>those</w:t>
      </w:r>
      <w:r>
        <w:rPr>
          <w:spacing w:val="-3"/>
          <w:sz w:val="24"/>
        </w:rPr>
        <w:t xml:space="preserve"> </w:t>
      </w:r>
      <w:r>
        <w:rPr>
          <w:sz w:val="24"/>
        </w:rPr>
        <w:t>documents</w:t>
      </w:r>
      <w:r>
        <w:rPr>
          <w:spacing w:val="-2"/>
          <w:sz w:val="24"/>
        </w:rPr>
        <w:t xml:space="preserve"> </w:t>
      </w:r>
      <w:r>
        <w:rPr>
          <w:sz w:val="24"/>
        </w:rPr>
        <w:t>(and any</w:t>
      </w:r>
      <w:r>
        <w:rPr>
          <w:spacing w:val="-7"/>
          <w:sz w:val="24"/>
        </w:rPr>
        <w:t xml:space="preserve"> </w:t>
      </w:r>
      <w:r>
        <w:rPr>
          <w:sz w:val="24"/>
        </w:rPr>
        <w:t>response)</w:t>
      </w:r>
      <w:r>
        <w:rPr>
          <w:spacing w:val="-4"/>
          <w:sz w:val="24"/>
        </w:rPr>
        <w:t xml:space="preserve"> </w:t>
      </w:r>
      <w:r>
        <w:rPr>
          <w:sz w:val="24"/>
        </w:rPr>
        <w:t>to the</w:t>
      </w:r>
      <w:r>
        <w:rPr>
          <w:spacing w:val="-2"/>
          <w:sz w:val="24"/>
        </w:rPr>
        <w:t xml:space="preserve"> </w:t>
      </w:r>
      <w:r>
        <w:rPr>
          <w:sz w:val="24"/>
        </w:rPr>
        <w:t>contents</w:t>
      </w:r>
      <w:r>
        <w:rPr>
          <w:spacing w:val="-2"/>
          <w:sz w:val="24"/>
        </w:rPr>
        <w:t xml:space="preserve"> </w:t>
      </w:r>
      <w:r>
        <w:rPr>
          <w:sz w:val="24"/>
        </w:rPr>
        <w:t>of the personnel file that is made available to the Committee. However, after the expiration of a two-year period following the request by a tenured faculty member that any document in the member’s Confidential File not be made available to the Promotion and Tenure Committee, a document relating to a non-adjudicated matter in the member’s Confidential File shall not be made available to the Committee.</w:t>
      </w:r>
    </w:p>
    <w:p w14:paraId="1CF3C51A" w14:textId="77777777" w:rsidR="00BA49A6" w:rsidRDefault="00BA49A6" w:rsidP="00BA49A6">
      <w:pPr>
        <w:rPr>
          <w:sz w:val="24"/>
        </w:rPr>
        <w:sectPr w:rsidR="00BA49A6">
          <w:pgSz w:w="12240" w:h="15840"/>
          <w:pgMar w:top="1360" w:right="1320" w:bottom="1420" w:left="1340" w:header="0" w:footer="1200" w:gutter="0"/>
          <w:cols w:space="720"/>
        </w:sectPr>
      </w:pPr>
    </w:p>
    <w:p w14:paraId="4EDD2EB7" w14:textId="77777777" w:rsidR="00BA49A6" w:rsidRDefault="00BA49A6" w:rsidP="00BA49A6">
      <w:pPr>
        <w:pStyle w:val="ListParagraph"/>
        <w:numPr>
          <w:ilvl w:val="2"/>
          <w:numId w:val="31"/>
        </w:numPr>
        <w:tabs>
          <w:tab w:val="left" w:pos="2980"/>
        </w:tabs>
        <w:spacing w:before="74"/>
        <w:ind w:right="130" w:firstLine="1440"/>
        <w:rPr>
          <w:sz w:val="24"/>
        </w:rPr>
      </w:pPr>
      <w:r>
        <w:rPr>
          <w:sz w:val="24"/>
        </w:rPr>
        <w:lastRenderedPageBreak/>
        <w:t>Documents</w:t>
      </w:r>
      <w:r>
        <w:rPr>
          <w:spacing w:val="-5"/>
          <w:sz w:val="24"/>
        </w:rPr>
        <w:t xml:space="preserve"> </w:t>
      </w:r>
      <w:r>
        <w:rPr>
          <w:sz w:val="24"/>
        </w:rPr>
        <w:t>contained</w:t>
      </w:r>
      <w:r>
        <w:rPr>
          <w:spacing w:val="-5"/>
          <w:sz w:val="24"/>
        </w:rPr>
        <w:t xml:space="preserve"> </w:t>
      </w:r>
      <w:r>
        <w:rPr>
          <w:sz w:val="24"/>
        </w:rPr>
        <w:t>in</w:t>
      </w:r>
      <w:r>
        <w:rPr>
          <w:spacing w:val="-3"/>
          <w:sz w:val="24"/>
        </w:rPr>
        <w:t xml:space="preserve"> </w:t>
      </w:r>
      <w:r>
        <w:rPr>
          <w:sz w:val="24"/>
        </w:rPr>
        <w:t>a</w:t>
      </w:r>
      <w:r>
        <w:rPr>
          <w:spacing w:val="-5"/>
          <w:sz w:val="24"/>
        </w:rPr>
        <w:t xml:space="preserve"> </w:t>
      </w:r>
      <w:r>
        <w:rPr>
          <w:sz w:val="24"/>
        </w:rPr>
        <w:t>member’s</w:t>
      </w:r>
      <w:r>
        <w:rPr>
          <w:spacing w:val="-5"/>
          <w:sz w:val="24"/>
        </w:rPr>
        <w:t xml:space="preserve"> </w:t>
      </w:r>
      <w:r>
        <w:rPr>
          <w:sz w:val="24"/>
        </w:rPr>
        <w:t>Confidential</w:t>
      </w:r>
      <w:r>
        <w:rPr>
          <w:spacing w:val="-3"/>
          <w:sz w:val="24"/>
        </w:rPr>
        <w:t xml:space="preserve"> </w:t>
      </w:r>
      <w:r>
        <w:rPr>
          <w:sz w:val="24"/>
        </w:rPr>
        <w:t>File</w:t>
      </w:r>
      <w:r>
        <w:rPr>
          <w:spacing w:val="-5"/>
          <w:sz w:val="24"/>
        </w:rPr>
        <w:t xml:space="preserve"> </w:t>
      </w:r>
      <w:r>
        <w:rPr>
          <w:sz w:val="24"/>
        </w:rPr>
        <w:t>may</w:t>
      </w:r>
      <w:r>
        <w:rPr>
          <w:spacing w:val="-9"/>
          <w:sz w:val="24"/>
        </w:rPr>
        <w:t xml:space="preserve"> </w:t>
      </w:r>
      <w:r>
        <w:rPr>
          <w:sz w:val="24"/>
        </w:rPr>
        <w:t>be</w:t>
      </w:r>
      <w:r>
        <w:rPr>
          <w:spacing w:val="-5"/>
          <w:sz w:val="24"/>
        </w:rPr>
        <w:t xml:space="preserve"> </w:t>
      </w:r>
      <w:r>
        <w:rPr>
          <w:sz w:val="24"/>
        </w:rPr>
        <w:t>used against a bargaining unit member in a future case of discipline; except that no document in the Confidential File relating to a non-adjudicated matter may</w:t>
      </w:r>
      <w:r>
        <w:rPr>
          <w:spacing w:val="-3"/>
          <w:sz w:val="24"/>
        </w:rPr>
        <w:t xml:space="preserve"> </w:t>
      </w:r>
      <w:r>
        <w:rPr>
          <w:sz w:val="24"/>
        </w:rPr>
        <w:t>be used for that purpose more than two years following a request by a faculty member that the document not be used for that purpose.</w:t>
      </w:r>
    </w:p>
    <w:p w14:paraId="16560C22" w14:textId="77777777" w:rsidR="00BA49A6" w:rsidRDefault="00BA49A6" w:rsidP="00BA49A6">
      <w:pPr>
        <w:pStyle w:val="ListParagraph"/>
        <w:numPr>
          <w:ilvl w:val="1"/>
          <w:numId w:val="31"/>
        </w:numPr>
        <w:tabs>
          <w:tab w:val="left" w:pos="2260"/>
        </w:tabs>
        <w:spacing w:before="241"/>
        <w:rPr>
          <w:sz w:val="24"/>
        </w:rPr>
      </w:pPr>
      <w:r>
        <w:rPr>
          <w:sz w:val="24"/>
          <w:u w:val="single"/>
        </w:rPr>
        <w:t>Personnel</w:t>
      </w:r>
      <w:r>
        <w:rPr>
          <w:spacing w:val="-5"/>
          <w:sz w:val="24"/>
          <w:u w:val="single"/>
        </w:rPr>
        <w:t xml:space="preserve"> </w:t>
      </w:r>
      <w:r>
        <w:rPr>
          <w:spacing w:val="-4"/>
          <w:sz w:val="24"/>
          <w:u w:val="single"/>
        </w:rPr>
        <w:t>File</w:t>
      </w:r>
    </w:p>
    <w:p w14:paraId="7E1C2C2B" w14:textId="77777777" w:rsidR="00BA49A6" w:rsidRDefault="00BA49A6" w:rsidP="00BA49A6">
      <w:pPr>
        <w:pStyle w:val="BodyText"/>
        <w:ind w:right="168" w:firstLine="719"/>
      </w:pPr>
      <w:r>
        <w:t xml:space="preserve">In all other cases, the </w:t>
      </w:r>
      <w:proofErr w:type="gramStart"/>
      <w:r>
        <w:t>Provost</w:t>
      </w:r>
      <w:proofErr w:type="gramEnd"/>
      <w:r>
        <w:t xml:space="preserve"> will evaluate such allegation and make a preliminary determination as to whether statements of such allegation shall be placed in the bargaining unit member’s personnel file. If they</w:t>
      </w:r>
      <w:r>
        <w:rPr>
          <w:spacing w:val="-2"/>
        </w:rPr>
        <w:t xml:space="preserve"> </w:t>
      </w:r>
      <w:r>
        <w:t xml:space="preserve">determine that such statements shall be placed in the personnel file, they shall so advise the bargaining unit member and shall provide the bargaining unit member with copies of the statements, who may either elect to schedule a meeting with the </w:t>
      </w:r>
      <w:proofErr w:type="gramStart"/>
      <w:r>
        <w:t>Provost</w:t>
      </w:r>
      <w:proofErr w:type="gramEnd"/>
      <w:r>
        <w:t xml:space="preserve"> to discuss the matter or to submit a written response to the allegation for inclusion in their</w:t>
      </w:r>
      <w:r>
        <w:rPr>
          <w:spacing w:val="-4"/>
        </w:rPr>
        <w:t xml:space="preserve"> </w:t>
      </w:r>
      <w:r>
        <w:t>file.</w:t>
      </w:r>
      <w:r>
        <w:rPr>
          <w:spacing w:val="-1"/>
        </w:rPr>
        <w:t xml:space="preserve"> </w:t>
      </w:r>
      <w:r>
        <w:t>If</w:t>
      </w:r>
      <w:r>
        <w:rPr>
          <w:spacing w:val="-3"/>
        </w:rPr>
        <w:t xml:space="preserve"> </w:t>
      </w:r>
      <w:r>
        <w:t>such</w:t>
      </w:r>
      <w:r>
        <w:rPr>
          <w:spacing w:val="-1"/>
        </w:rPr>
        <w:t xml:space="preserve"> </w:t>
      </w:r>
      <w:r>
        <w:t>a</w:t>
      </w:r>
      <w:r>
        <w:rPr>
          <w:spacing w:val="-4"/>
        </w:rPr>
        <w:t xml:space="preserve"> </w:t>
      </w:r>
      <w:r>
        <w:t>meeting</w:t>
      </w:r>
      <w:r>
        <w:rPr>
          <w:spacing w:val="-6"/>
        </w:rPr>
        <w:t xml:space="preserve"> </w:t>
      </w:r>
      <w:r>
        <w:t>is</w:t>
      </w:r>
      <w:r>
        <w:rPr>
          <w:spacing w:val="-3"/>
        </w:rPr>
        <w:t xml:space="preserve"> </w:t>
      </w:r>
      <w:r>
        <w:t>held</w:t>
      </w:r>
      <w:r>
        <w:rPr>
          <w:spacing w:val="-3"/>
        </w:rPr>
        <w:t xml:space="preserve"> </w:t>
      </w:r>
      <w:r>
        <w:t>and,</w:t>
      </w:r>
      <w:r>
        <w:rPr>
          <w:spacing w:val="-3"/>
        </w:rPr>
        <w:t xml:space="preserve"> </w:t>
      </w:r>
      <w:r>
        <w:t>thereafter,</w:t>
      </w:r>
      <w:r>
        <w:rPr>
          <w:spacing w:val="-2"/>
        </w:rPr>
        <w:t xml:space="preserve"> </w:t>
      </w:r>
      <w:r>
        <w:t>the</w:t>
      </w:r>
      <w:r>
        <w:rPr>
          <w:spacing w:val="-3"/>
        </w:rPr>
        <w:t xml:space="preserve"> </w:t>
      </w:r>
      <w:r>
        <w:t>statements</w:t>
      </w:r>
      <w:r>
        <w:rPr>
          <w:spacing w:val="-3"/>
        </w:rPr>
        <w:t xml:space="preserve"> </w:t>
      </w:r>
      <w:r>
        <w:t>of</w:t>
      </w:r>
      <w:r>
        <w:rPr>
          <w:spacing w:val="-3"/>
        </w:rPr>
        <w:t xml:space="preserve"> </w:t>
      </w:r>
      <w:r>
        <w:t>such</w:t>
      </w:r>
      <w:r>
        <w:rPr>
          <w:spacing w:val="-3"/>
        </w:rPr>
        <w:t xml:space="preserve"> </w:t>
      </w:r>
      <w:r>
        <w:t>allegation</w:t>
      </w:r>
      <w:r>
        <w:rPr>
          <w:spacing w:val="-3"/>
        </w:rPr>
        <w:t xml:space="preserve"> </w:t>
      </w:r>
      <w:r>
        <w:t>are</w:t>
      </w:r>
      <w:r>
        <w:rPr>
          <w:spacing w:val="-5"/>
        </w:rPr>
        <w:t xml:space="preserve"> </w:t>
      </w:r>
      <w:r>
        <w:t>placed</w:t>
      </w:r>
      <w:r>
        <w:rPr>
          <w:spacing w:val="-3"/>
        </w:rPr>
        <w:t xml:space="preserve"> </w:t>
      </w:r>
      <w:r>
        <w:t>in the file, the bargaining unit member may then submit a written response to the allegation for inclusion in their file. If the Provost chooses not to place the allegation in the bargaining unit member’s personnel file, that allegation and the facts that led to the allegation shall not be used against the bargaining unit member in any future case of discipline. Allegations that reference events</w:t>
      </w:r>
      <w:r>
        <w:rPr>
          <w:spacing w:val="-3"/>
        </w:rPr>
        <w:t xml:space="preserve"> </w:t>
      </w:r>
      <w:r>
        <w:t>that</w:t>
      </w:r>
      <w:r>
        <w:rPr>
          <w:spacing w:val="-3"/>
        </w:rPr>
        <w:t xml:space="preserve"> </w:t>
      </w:r>
      <w:r>
        <w:t>occurred</w:t>
      </w:r>
      <w:r>
        <w:rPr>
          <w:spacing w:val="-3"/>
        </w:rPr>
        <w:t xml:space="preserve"> </w:t>
      </w:r>
      <w:r>
        <w:t>more</w:t>
      </w:r>
      <w:r>
        <w:rPr>
          <w:spacing w:val="-4"/>
        </w:rPr>
        <w:t xml:space="preserve"> </w:t>
      </w:r>
      <w:r>
        <w:t>than</w:t>
      </w:r>
      <w:r>
        <w:rPr>
          <w:spacing w:val="-3"/>
        </w:rPr>
        <w:t xml:space="preserve"> </w:t>
      </w:r>
      <w:r>
        <w:t>one year</w:t>
      </w:r>
      <w:r>
        <w:rPr>
          <w:spacing w:val="-3"/>
        </w:rPr>
        <w:t xml:space="preserve"> </w:t>
      </w:r>
      <w:r>
        <w:t>prior</w:t>
      </w:r>
      <w:r>
        <w:rPr>
          <w:spacing w:val="-3"/>
        </w:rPr>
        <w:t xml:space="preserve"> </w:t>
      </w:r>
      <w:r>
        <w:t>to</w:t>
      </w:r>
      <w:r>
        <w:rPr>
          <w:spacing w:val="-3"/>
        </w:rPr>
        <w:t xml:space="preserve"> </w:t>
      </w:r>
      <w:r>
        <w:t>the</w:t>
      </w:r>
      <w:r>
        <w:rPr>
          <w:spacing w:val="-4"/>
        </w:rPr>
        <w:t xml:space="preserve"> </w:t>
      </w:r>
      <w:r>
        <w:t>date</w:t>
      </w:r>
      <w:r>
        <w:rPr>
          <w:spacing w:val="-3"/>
        </w:rPr>
        <w:t xml:space="preserve"> </w:t>
      </w:r>
      <w:r>
        <w:t>of</w:t>
      </w:r>
      <w:r>
        <w:rPr>
          <w:spacing w:val="-3"/>
        </w:rPr>
        <w:t xml:space="preserve"> </w:t>
      </w:r>
      <w:r>
        <w:t>receipt</w:t>
      </w:r>
      <w:r>
        <w:rPr>
          <w:spacing w:val="-3"/>
        </w:rPr>
        <w:t xml:space="preserve"> </w:t>
      </w:r>
      <w:r>
        <w:t>of</w:t>
      </w:r>
      <w:r>
        <w:rPr>
          <w:spacing w:val="-3"/>
        </w:rPr>
        <w:t xml:space="preserve"> </w:t>
      </w:r>
      <w:r>
        <w:t>the</w:t>
      </w:r>
      <w:r>
        <w:rPr>
          <w:spacing w:val="-5"/>
        </w:rPr>
        <w:t xml:space="preserve"> </w:t>
      </w:r>
      <w:r>
        <w:t>allegations</w:t>
      </w:r>
      <w:r>
        <w:rPr>
          <w:spacing w:val="-3"/>
        </w:rPr>
        <w:t xml:space="preserve"> </w:t>
      </w:r>
      <w:r>
        <w:t>shall</w:t>
      </w:r>
      <w:r>
        <w:rPr>
          <w:spacing w:val="-3"/>
        </w:rPr>
        <w:t xml:space="preserve"> </w:t>
      </w:r>
      <w:r>
        <w:t>not</w:t>
      </w:r>
      <w:r>
        <w:rPr>
          <w:spacing w:val="-3"/>
        </w:rPr>
        <w:t xml:space="preserve"> </w:t>
      </w:r>
      <w:r>
        <w:t>be placed in a bargaining unit member’s personnel file.</w:t>
      </w:r>
    </w:p>
    <w:p w14:paraId="19D77A30" w14:textId="77777777" w:rsidR="00BA49A6" w:rsidRDefault="00BA49A6" w:rsidP="00BA49A6">
      <w:pPr>
        <w:pStyle w:val="BodyText"/>
        <w:ind w:right="168" w:firstLine="719"/>
      </w:pPr>
      <w:r>
        <w:t>Material that is in the control of any</w:t>
      </w:r>
      <w:r>
        <w:rPr>
          <w:spacing w:val="-2"/>
        </w:rPr>
        <w:t xml:space="preserve"> </w:t>
      </w:r>
      <w:r>
        <w:t>higher administrative employee that is not placed in a</w:t>
      </w:r>
      <w:r>
        <w:rPr>
          <w:spacing w:val="-3"/>
        </w:rPr>
        <w:t xml:space="preserve"> </w:t>
      </w:r>
      <w:r>
        <w:t>bargaining</w:t>
      </w:r>
      <w:r>
        <w:rPr>
          <w:spacing w:val="-5"/>
        </w:rPr>
        <w:t xml:space="preserve"> </w:t>
      </w:r>
      <w:r>
        <w:t>unit</w:t>
      </w:r>
      <w:r>
        <w:rPr>
          <w:spacing w:val="-2"/>
        </w:rPr>
        <w:t xml:space="preserve"> </w:t>
      </w:r>
      <w:r>
        <w:t>member’s</w:t>
      </w:r>
      <w:r>
        <w:rPr>
          <w:spacing w:val="-3"/>
        </w:rPr>
        <w:t xml:space="preserve"> </w:t>
      </w:r>
      <w:r>
        <w:t>official</w:t>
      </w:r>
      <w:r>
        <w:rPr>
          <w:spacing w:val="-2"/>
        </w:rPr>
        <w:t xml:space="preserve"> </w:t>
      </w:r>
      <w:r>
        <w:t>personnel</w:t>
      </w:r>
      <w:r>
        <w:rPr>
          <w:spacing w:val="-2"/>
        </w:rPr>
        <w:t xml:space="preserve"> </w:t>
      </w:r>
      <w:r>
        <w:t>file</w:t>
      </w:r>
      <w:r>
        <w:rPr>
          <w:spacing w:val="-1"/>
        </w:rPr>
        <w:t xml:space="preserve"> </w:t>
      </w:r>
      <w:r>
        <w:t>when</w:t>
      </w:r>
      <w:r>
        <w:rPr>
          <w:spacing w:val="-2"/>
        </w:rPr>
        <w:t xml:space="preserve"> </w:t>
      </w:r>
      <w:r>
        <w:t>it</w:t>
      </w:r>
      <w:r>
        <w:rPr>
          <w:spacing w:val="-2"/>
        </w:rPr>
        <w:t xml:space="preserve"> </w:t>
      </w:r>
      <w:r>
        <w:t>is</w:t>
      </w:r>
      <w:r>
        <w:rPr>
          <w:spacing w:val="-3"/>
        </w:rPr>
        <w:t xml:space="preserve"> </w:t>
      </w:r>
      <w:r>
        <w:t>initially</w:t>
      </w:r>
      <w:r>
        <w:rPr>
          <w:spacing w:val="-10"/>
        </w:rPr>
        <w:t xml:space="preserve"> </w:t>
      </w:r>
      <w:r>
        <w:t>received</w:t>
      </w:r>
      <w:r>
        <w:rPr>
          <w:spacing w:val="-2"/>
        </w:rPr>
        <w:t xml:space="preserve"> </w:t>
      </w:r>
      <w:r>
        <w:t>may</w:t>
      </w:r>
      <w:r>
        <w:rPr>
          <w:spacing w:val="-7"/>
        </w:rPr>
        <w:t xml:space="preserve"> </w:t>
      </w:r>
      <w:r>
        <w:t>not</w:t>
      </w:r>
      <w:r>
        <w:rPr>
          <w:spacing w:val="-2"/>
        </w:rPr>
        <w:t xml:space="preserve"> </w:t>
      </w:r>
      <w:r>
        <w:t>be</w:t>
      </w:r>
      <w:r>
        <w:rPr>
          <w:spacing w:val="-2"/>
        </w:rPr>
        <w:t xml:space="preserve"> </w:t>
      </w:r>
      <w:r>
        <w:t>used</w:t>
      </w:r>
      <w:r>
        <w:rPr>
          <w:spacing w:val="-2"/>
        </w:rPr>
        <w:t xml:space="preserve"> </w:t>
      </w:r>
      <w:r>
        <w:t>in a future disciplinary hearing. “Higher administrative employee” is defined as the list of exempt administrators in Article I(D), plus the Director of Public Safety, the Director of Student Housing, and the Director of Community Standards.</w:t>
      </w:r>
    </w:p>
    <w:p w14:paraId="7A7753FB" w14:textId="77777777" w:rsidR="00BA49A6" w:rsidRDefault="00BA49A6" w:rsidP="00BA49A6">
      <w:pPr>
        <w:pStyle w:val="ListParagraph"/>
        <w:numPr>
          <w:ilvl w:val="1"/>
          <w:numId w:val="31"/>
        </w:numPr>
        <w:tabs>
          <w:tab w:val="left" w:pos="2260"/>
        </w:tabs>
        <w:spacing w:before="241"/>
        <w:ind w:left="100" w:right="278" w:firstLine="1439"/>
        <w:rPr>
          <w:sz w:val="24"/>
        </w:rPr>
      </w:pPr>
      <w:r>
        <w:rPr>
          <w:sz w:val="24"/>
          <w:u w:val="single"/>
        </w:rPr>
        <w:t>Subsection</w:t>
      </w:r>
      <w:r>
        <w:rPr>
          <w:spacing w:val="-3"/>
          <w:sz w:val="24"/>
          <w:u w:val="single"/>
        </w:rPr>
        <w:t xml:space="preserve"> </w:t>
      </w:r>
      <w:r>
        <w:rPr>
          <w:sz w:val="24"/>
          <w:u w:val="single"/>
        </w:rPr>
        <w:t>(2)</w:t>
      </w:r>
      <w:r>
        <w:rPr>
          <w:spacing w:val="-3"/>
          <w:sz w:val="24"/>
          <w:u w:val="single"/>
        </w:rPr>
        <w:t xml:space="preserve"> </w:t>
      </w:r>
      <w:r>
        <w:rPr>
          <w:sz w:val="24"/>
          <w:u w:val="single"/>
        </w:rPr>
        <w:t>above</w:t>
      </w:r>
      <w:r>
        <w:rPr>
          <w:spacing w:val="-3"/>
          <w:sz w:val="24"/>
          <w:u w:val="single"/>
        </w:rPr>
        <w:t xml:space="preserve"> </w:t>
      </w:r>
      <w:r>
        <w:rPr>
          <w:sz w:val="24"/>
          <w:u w:val="single"/>
        </w:rPr>
        <w:t>would</w:t>
      </w:r>
      <w:r>
        <w:rPr>
          <w:spacing w:val="-3"/>
          <w:sz w:val="24"/>
          <w:u w:val="single"/>
        </w:rPr>
        <w:t xml:space="preserve"> </w:t>
      </w:r>
      <w:r>
        <w:rPr>
          <w:sz w:val="24"/>
          <w:u w:val="single"/>
        </w:rPr>
        <w:t>apply</w:t>
      </w:r>
      <w:r>
        <w:rPr>
          <w:spacing w:val="-8"/>
          <w:sz w:val="24"/>
          <w:u w:val="single"/>
        </w:rPr>
        <w:t xml:space="preserve"> </w:t>
      </w:r>
      <w:r>
        <w:rPr>
          <w:sz w:val="24"/>
          <w:u w:val="single"/>
        </w:rPr>
        <w:t>to</w:t>
      </w:r>
      <w:r>
        <w:rPr>
          <w:spacing w:val="-3"/>
          <w:sz w:val="24"/>
          <w:u w:val="single"/>
        </w:rPr>
        <w:t xml:space="preserve"> </w:t>
      </w:r>
      <w:r>
        <w:rPr>
          <w:sz w:val="24"/>
          <w:u w:val="single"/>
        </w:rPr>
        <w:t>any</w:t>
      </w:r>
      <w:r>
        <w:rPr>
          <w:spacing w:val="-6"/>
          <w:sz w:val="24"/>
          <w:u w:val="single"/>
        </w:rPr>
        <w:t xml:space="preserve"> </w:t>
      </w:r>
      <w:r>
        <w:rPr>
          <w:sz w:val="24"/>
          <w:u w:val="single"/>
        </w:rPr>
        <w:t>allegation</w:t>
      </w:r>
      <w:r>
        <w:rPr>
          <w:spacing w:val="-3"/>
          <w:sz w:val="24"/>
          <w:u w:val="single"/>
        </w:rPr>
        <w:t xml:space="preserve"> </w:t>
      </w:r>
      <w:r>
        <w:rPr>
          <w:sz w:val="24"/>
          <w:u w:val="single"/>
        </w:rPr>
        <w:t>that</w:t>
      </w:r>
      <w:r>
        <w:rPr>
          <w:spacing w:val="-3"/>
          <w:sz w:val="24"/>
          <w:u w:val="single"/>
        </w:rPr>
        <w:t xml:space="preserve"> </w:t>
      </w:r>
      <w:r>
        <w:rPr>
          <w:sz w:val="24"/>
          <w:u w:val="single"/>
        </w:rPr>
        <w:t>a</w:t>
      </w:r>
      <w:r>
        <w:rPr>
          <w:spacing w:val="-4"/>
          <w:sz w:val="24"/>
          <w:u w:val="single"/>
        </w:rPr>
        <w:t xml:space="preserve"> </w:t>
      </w:r>
      <w:r>
        <w:rPr>
          <w:sz w:val="24"/>
          <w:u w:val="single"/>
        </w:rPr>
        <w:t>bargaining</w:t>
      </w:r>
      <w:r>
        <w:rPr>
          <w:spacing w:val="-6"/>
          <w:sz w:val="24"/>
          <w:u w:val="single"/>
        </w:rPr>
        <w:t xml:space="preserve"> </w:t>
      </w:r>
      <w:r>
        <w:rPr>
          <w:sz w:val="24"/>
          <w:u w:val="single"/>
        </w:rPr>
        <w:t>unit</w:t>
      </w:r>
      <w:r>
        <w:rPr>
          <w:sz w:val="24"/>
        </w:rPr>
        <w:t xml:space="preserve"> </w:t>
      </w:r>
      <w:r>
        <w:rPr>
          <w:sz w:val="24"/>
          <w:u w:val="single"/>
        </w:rPr>
        <w:t>member is a poor teacher (or coach or trainer) unless a legal claim has been asserted</w:t>
      </w:r>
      <w:r>
        <w:rPr>
          <w:sz w:val="24"/>
        </w:rPr>
        <w:t>.</w:t>
      </w:r>
    </w:p>
    <w:p w14:paraId="05BFB937" w14:textId="77777777" w:rsidR="00C62E51" w:rsidRPr="00BA49A6" w:rsidRDefault="00C62E51" w:rsidP="00BA49A6"/>
    <w:sectPr w:rsidR="00C62E51" w:rsidRPr="00BA49A6">
      <w:footerReference w:type="default" r:id="rId13"/>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B0F4" w14:textId="77777777" w:rsidR="00D760CA" w:rsidRDefault="00D760CA">
      <w:r>
        <w:separator/>
      </w:r>
    </w:p>
  </w:endnote>
  <w:endnote w:type="continuationSeparator" w:id="0">
    <w:p w14:paraId="626816AE" w14:textId="77777777" w:rsidR="00D760CA" w:rsidRDefault="00D7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7018538"/>
      <w:docPartObj>
        <w:docPartGallery w:val="Page Numbers (Bottom of Page)"/>
        <w:docPartUnique/>
      </w:docPartObj>
    </w:sdtPr>
    <w:sdtContent>
      <w:p w14:paraId="644644A2" w14:textId="56E7E0BE" w:rsidR="00BA49A6" w:rsidRDefault="00BA49A6"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5C6FC4" w14:textId="77777777" w:rsidR="00BA49A6" w:rsidRDefault="00BA4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245385"/>
      <w:docPartObj>
        <w:docPartGallery w:val="Page Numbers (Bottom of Page)"/>
        <w:docPartUnique/>
      </w:docPartObj>
    </w:sdtPr>
    <w:sdtContent>
      <w:p w14:paraId="43297934" w14:textId="67CEDE3F" w:rsidR="00BA49A6" w:rsidRDefault="00BA49A6"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sdtContent>
  </w:sdt>
  <w:p w14:paraId="59A98774" w14:textId="77777777" w:rsidR="00BA49A6" w:rsidRDefault="00BA49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02B5" w14:textId="77777777" w:rsidR="00BA49A6" w:rsidRDefault="00BA49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6"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7"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I8My26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5A4A" w14:textId="77777777" w:rsidR="00D760CA" w:rsidRDefault="00D760CA">
      <w:r>
        <w:separator/>
      </w:r>
    </w:p>
  </w:footnote>
  <w:footnote w:type="continuationSeparator" w:id="0">
    <w:p w14:paraId="23DE64E2" w14:textId="77777777" w:rsidR="00D760CA" w:rsidRDefault="00D76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EA54" w14:textId="77777777" w:rsidR="00BA49A6" w:rsidRDefault="00BA4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88B0" w14:textId="77777777" w:rsidR="00BA49A6" w:rsidRDefault="00BA4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80AA" w14:textId="77777777" w:rsidR="00BA49A6" w:rsidRDefault="00BA4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5318E3"/>
    <w:rsid w:val="00777A0C"/>
    <w:rsid w:val="00A72A42"/>
    <w:rsid w:val="00B121A4"/>
    <w:rsid w:val="00BA49A6"/>
    <w:rsid w:val="00C17A39"/>
    <w:rsid w:val="00C62E51"/>
    <w:rsid w:val="00D760CA"/>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BA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3</cp:revision>
  <cp:lastPrinted>2024-02-28T15:59:00Z</cp:lastPrinted>
  <dcterms:created xsi:type="dcterms:W3CDTF">2024-02-28T15:59:00Z</dcterms:created>
  <dcterms:modified xsi:type="dcterms:W3CDTF">2024-02-28T16:35:00Z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