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050A" w14:textId="77777777" w:rsidR="00A02165" w:rsidRDefault="00A02165" w:rsidP="00A02165">
      <w:pPr>
        <w:spacing w:before="246"/>
        <w:ind w:right="16"/>
        <w:jc w:val="center"/>
        <w:rPr>
          <w:b/>
          <w:sz w:val="24"/>
        </w:rPr>
      </w:pPr>
      <w:r>
        <w:rPr>
          <w:b/>
          <w:sz w:val="24"/>
          <w:u w:val="single"/>
        </w:rPr>
        <w:t>ARTICLE</w:t>
      </w:r>
      <w:r>
        <w:rPr>
          <w:b/>
          <w:spacing w:val="-1"/>
          <w:sz w:val="24"/>
          <w:u w:val="single"/>
        </w:rPr>
        <w:t xml:space="preserve"> </w:t>
      </w:r>
      <w:r>
        <w:rPr>
          <w:b/>
          <w:spacing w:val="-4"/>
          <w:sz w:val="24"/>
          <w:u w:val="single"/>
        </w:rPr>
        <w:t>VIII</w:t>
      </w:r>
    </w:p>
    <w:p w14:paraId="28DE2F7E" w14:textId="77777777" w:rsidR="00A02165" w:rsidRDefault="00A02165" w:rsidP="00A02165">
      <w:pPr>
        <w:pStyle w:val="BodyText"/>
        <w:spacing w:before="0"/>
        <w:ind w:left="0"/>
        <w:rPr>
          <w:b/>
        </w:rPr>
      </w:pPr>
    </w:p>
    <w:p w14:paraId="6ED0CCF6" w14:textId="77777777" w:rsidR="00A02165" w:rsidRDefault="00A02165" w:rsidP="00A02165">
      <w:pPr>
        <w:ind w:right="16"/>
        <w:jc w:val="center"/>
        <w:rPr>
          <w:b/>
          <w:sz w:val="24"/>
        </w:rPr>
      </w:pPr>
      <w:r>
        <w:rPr>
          <w:b/>
          <w:sz w:val="24"/>
          <w:u w:val="single"/>
        </w:rPr>
        <w:t>PROMOTION</w:t>
      </w:r>
      <w:r>
        <w:rPr>
          <w:b/>
          <w:spacing w:val="-2"/>
          <w:sz w:val="24"/>
          <w:u w:val="single"/>
        </w:rPr>
        <w:t xml:space="preserve"> </w:t>
      </w:r>
      <w:r>
        <w:rPr>
          <w:b/>
          <w:sz w:val="24"/>
          <w:u w:val="single"/>
        </w:rPr>
        <w:t>AND</w:t>
      </w:r>
      <w:r>
        <w:rPr>
          <w:b/>
          <w:spacing w:val="-1"/>
          <w:sz w:val="24"/>
          <w:u w:val="single"/>
        </w:rPr>
        <w:t xml:space="preserve"> </w:t>
      </w:r>
      <w:r>
        <w:rPr>
          <w:b/>
          <w:spacing w:val="-2"/>
          <w:sz w:val="24"/>
          <w:u w:val="single"/>
        </w:rPr>
        <w:t>TENURE</w:t>
      </w:r>
    </w:p>
    <w:p w14:paraId="5B53F18D" w14:textId="77777777" w:rsidR="00A02165" w:rsidRDefault="00A02165" w:rsidP="00A02165">
      <w:pPr>
        <w:pStyle w:val="BodyText"/>
        <w:spacing w:before="235"/>
        <w:ind w:right="217" w:firstLine="719"/>
      </w:pPr>
      <w:r>
        <w:t>The</w:t>
      </w:r>
      <w:r>
        <w:rPr>
          <w:spacing w:val="-6"/>
        </w:rPr>
        <w:t xml:space="preserve"> </w:t>
      </w:r>
      <w:r>
        <w:t>procedures</w:t>
      </w:r>
      <w:r>
        <w:rPr>
          <w:spacing w:val="-2"/>
        </w:rPr>
        <w:t xml:space="preserve"> </w:t>
      </w:r>
      <w:r>
        <w:t>and</w:t>
      </w:r>
      <w:r>
        <w:rPr>
          <w:spacing w:val="-4"/>
        </w:rPr>
        <w:t xml:space="preserve"> </w:t>
      </w:r>
      <w:r>
        <w:t>requirements</w:t>
      </w:r>
      <w:r>
        <w:rPr>
          <w:spacing w:val="-4"/>
        </w:rPr>
        <w:t xml:space="preserve"> </w:t>
      </w:r>
      <w:r>
        <w:t>set</w:t>
      </w:r>
      <w:r>
        <w:rPr>
          <w:spacing w:val="-4"/>
        </w:rPr>
        <w:t xml:space="preserve"> </w:t>
      </w:r>
      <w:r>
        <w:t>forth</w:t>
      </w:r>
      <w:r>
        <w:rPr>
          <w:spacing w:val="-4"/>
        </w:rPr>
        <w:t xml:space="preserve"> </w:t>
      </w:r>
      <w:r>
        <w:t>in</w:t>
      </w:r>
      <w:r>
        <w:rPr>
          <w:spacing w:val="-4"/>
        </w:rPr>
        <w:t xml:space="preserve"> </w:t>
      </w:r>
      <w:r>
        <w:t>this</w:t>
      </w:r>
      <w:r>
        <w:rPr>
          <w:spacing w:val="-4"/>
        </w:rPr>
        <w:t xml:space="preserve"> </w:t>
      </w:r>
      <w:r>
        <w:t>Article</w:t>
      </w:r>
      <w:r>
        <w:rPr>
          <w:spacing w:val="-4"/>
        </w:rPr>
        <w:t xml:space="preserve"> </w:t>
      </w:r>
      <w:r>
        <w:t>shall</w:t>
      </w:r>
      <w:r>
        <w:rPr>
          <w:spacing w:val="-2"/>
        </w:rPr>
        <w:t xml:space="preserve"> </w:t>
      </w:r>
      <w:r>
        <w:t>govern</w:t>
      </w:r>
      <w:r>
        <w:rPr>
          <w:spacing w:val="-3"/>
        </w:rPr>
        <w:t xml:space="preserve"> </w:t>
      </w:r>
      <w:r>
        <w:t>all</w:t>
      </w:r>
      <w:r>
        <w:rPr>
          <w:spacing w:val="-4"/>
        </w:rPr>
        <w:t xml:space="preserve"> </w:t>
      </w:r>
      <w:r>
        <w:t>applications</w:t>
      </w:r>
      <w:r>
        <w:rPr>
          <w:spacing w:val="-4"/>
        </w:rPr>
        <w:t xml:space="preserve"> </w:t>
      </w:r>
      <w:r>
        <w:t>for promotion and/or tenure for faculty except as specified under Article VII (H: Tenure on Appointment). All participants in the promotion and tenure process must recognize that promotion and tenure are not automatic rights and that the burden of demonstrating that the candidate is deserving of either promotion or tenure rests with the candidate. Promotion and/or tenure shall not be awarded solely</w:t>
      </w:r>
      <w:r>
        <w:rPr>
          <w:spacing w:val="-2"/>
        </w:rPr>
        <w:t xml:space="preserve"> </w:t>
      </w:r>
      <w:r>
        <w:t>based on years of service, but rather on a reasoned review of the candidate’s accomplishments and a determination that they have fulfilled the standards for that promotion and/or tenure as called for in this Article and as applied to the specific demands of the candidate’s discipline(s) by their department’s written criteria.</w:t>
      </w:r>
    </w:p>
    <w:p w14:paraId="3E66958D" w14:textId="77777777" w:rsidR="00A02165" w:rsidRDefault="00A02165" w:rsidP="00A02165">
      <w:pPr>
        <w:pStyle w:val="BodyText"/>
        <w:spacing w:before="241"/>
        <w:ind w:right="125" w:firstLine="719"/>
      </w:pPr>
      <w:r>
        <w:t>In addition, while it is understood that Lecturers are not eligible for promotion or tenure, applications</w:t>
      </w:r>
      <w:r>
        <w:rPr>
          <w:spacing w:val="-3"/>
        </w:rPr>
        <w:t xml:space="preserve"> </w:t>
      </w:r>
      <w:r>
        <w:t>for</w:t>
      </w:r>
      <w:r>
        <w:rPr>
          <w:spacing w:val="-5"/>
        </w:rPr>
        <w:t xml:space="preserve"> </w:t>
      </w:r>
      <w:r>
        <w:t>Continuing</w:t>
      </w:r>
      <w:r>
        <w:rPr>
          <w:spacing w:val="-5"/>
        </w:rPr>
        <w:t xml:space="preserve"> </w:t>
      </w:r>
      <w:r>
        <w:t>Status</w:t>
      </w:r>
      <w:r>
        <w:rPr>
          <w:spacing w:val="-3"/>
        </w:rPr>
        <w:t xml:space="preserve"> </w:t>
      </w:r>
      <w:r>
        <w:t>shall</w:t>
      </w:r>
      <w:r>
        <w:rPr>
          <w:spacing w:val="-3"/>
        </w:rPr>
        <w:t xml:space="preserve"> </w:t>
      </w:r>
      <w:r>
        <w:t>be</w:t>
      </w:r>
      <w:r>
        <w:rPr>
          <w:spacing w:val="-3"/>
        </w:rPr>
        <w:t xml:space="preserve"> </w:t>
      </w:r>
      <w:r>
        <w:t>reviewed</w:t>
      </w:r>
      <w:r>
        <w:rPr>
          <w:spacing w:val="-3"/>
        </w:rPr>
        <w:t xml:space="preserve"> </w:t>
      </w:r>
      <w:r>
        <w:t>by</w:t>
      </w:r>
      <w:r>
        <w:rPr>
          <w:spacing w:val="-8"/>
        </w:rPr>
        <w:t xml:space="preserve"> </w:t>
      </w:r>
      <w:r>
        <w:t>the</w:t>
      </w:r>
      <w:r>
        <w:rPr>
          <w:spacing w:val="-4"/>
        </w:rPr>
        <w:t xml:space="preserve"> </w:t>
      </w:r>
      <w:r>
        <w:t>Promotion</w:t>
      </w:r>
      <w:r>
        <w:rPr>
          <w:spacing w:val="-3"/>
        </w:rPr>
        <w:t xml:space="preserve"> </w:t>
      </w:r>
      <w:r>
        <w:t>and</w:t>
      </w:r>
      <w:r>
        <w:rPr>
          <w:spacing w:val="-3"/>
        </w:rPr>
        <w:t xml:space="preserve"> </w:t>
      </w:r>
      <w:r>
        <w:t>Tenure</w:t>
      </w:r>
      <w:r>
        <w:rPr>
          <w:spacing w:val="-5"/>
        </w:rPr>
        <w:t xml:space="preserve"> </w:t>
      </w:r>
      <w:r>
        <w:t>Committee,</w:t>
      </w:r>
      <w:r>
        <w:rPr>
          <w:spacing w:val="-3"/>
        </w:rPr>
        <w:t xml:space="preserve"> </w:t>
      </w:r>
      <w:r>
        <w:t>in accordance with the procedure set forth in this Article VIII, except that Lecturers are not obligated to engage in scholarly activity in order to attain Continuing Status.</w:t>
      </w:r>
    </w:p>
    <w:p w14:paraId="00840836" w14:textId="77777777" w:rsidR="00A02165" w:rsidRDefault="00A02165" w:rsidP="00A02165">
      <w:pPr>
        <w:sectPr w:rsidR="00A02165" w:rsidSect="00A02165">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1320" w:bottom="1420" w:left="1340" w:header="0" w:footer="1200" w:gutter="0"/>
          <w:pgNumType w:start="19"/>
          <w:cols w:space="720"/>
        </w:sectPr>
      </w:pPr>
    </w:p>
    <w:p w14:paraId="643BA5C1" w14:textId="77777777" w:rsidR="00A02165" w:rsidRDefault="00A02165" w:rsidP="00A02165">
      <w:pPr>
        <w:pStyle w:val="ListParagraph"/>
        <w:numPr>
          <w:ilvl w:val="0"/>
          <w:numId w:val="40"/>
        </w:numPr>
        <w:tabs>
          <w:tab w:val="left" w:pos="1540"/>
        </w:tabs>
        <w:spacing w:before="74"/>
        <w:rPr>
          <w:sz w:val="24"/>
        </w:rPr>
      </w:pPr>
      <w:r>
        <w:rPr>
          <w:sz w:val="24"/>
          <w:u w:val="single"/>
        </w:rPr>
        <w:lastRenderedPageBreak/>
        <w:t>Responsibilities</w:t>
      </w:r>
      <w:r>
        <w:rPr>
          <w:spacing w:val="-1"/>
          <w:sz w:val="24"/>
          <w:u w:val="single"/>
        </w:rPr>
        <w:t xml:space="preserve"> </w:t>
      </w:r>
      <w:r>
        <w:rPr>
          <w:sz w:val="24"/>
          <w:u w:val="single"/>
        </w:rPr>
        <w:t>and</w:t>
      </w:r>
      <w:r>
        <w:rPr>
          <w:spacing w:val="-1"/>
          <w:sz w:val="24"/>
          <w:u w:val="single"/>
        </w:rPr>
        <w:t xml:space="preserve"> </w:t>
      </w:r>
      <w:r>
        <w:rPr>
          <w:sz w:val="24"/>
          <w:u w:val="single"/>
        </w:rPr>
        <w:t>Roles</w:t>
      </w:r>
      <w:r>
        <w:rPr>
          <w:spacing w:val="-1"/>
          <w:sz w:val="24"/>
          <w:u w:val="single"/>
        </w:rPr>
        <w:t xml:space="preserve"> </w:t>
      </w:r>
      <w:r>
        <w:rPr>
          <w:sz w:val="24"/>
          <w:u w:val="single"/>
        </w:rPr>
        <w:t>of</w:t>
      </w:r>
      <w:r>
        <w:rPr>
          <w:spacing w:val="-1"/>
          <w:sz w:val="24"/>
          <w:u w:val="single"/>
        </w:rPr>
        <w:t xml:space="preserve"> </w:t>
      </w:r>
      <w:r>
        <w:rPr>
          <w:sz w:val="24"/>
          <w:u w:val="single"/>
        </w:rPr>
        <w:t>the</w:t>
      </w:r>
      <w:r>
        <w:rPr>
          <w:spacing w:val="-2"/>
          <w:sz w:val="24"/>
          <w:u w:val="single"/>
        </w:rPr>
        <w:t xml:space="preserve"> </w:t>
      </w:r>
      <w:r>
        <w:rPr>
          <w:sz w:val="24"/>
          <w:u w:val="single"/>
        </w:rPr>
        <w:t>Parties</w:t>
      </w:r>
      <w:r>
        <w:rPr>
          <w:spacing w:val="-1"/>
          <w:sz w:val="24"/>
          <w:u w:val="single"/>
        </w:rPr>
        <w:t xml:space="preserve"> </w:t>
      </w:r>
      <w:r>
        <w:rPr>
          <w:sz w:val="24"/>
          <w:u w:val="single"/>
        </w:rPr>
        <w:t>in</w:t>
      </w:r>
      <w:r>
        <w:rPr>
          <w:spacing w:val="-1"/>
          <w:sz w:val="24"/>
          <w:u w:val="single"/>
        </w:rPr>
        <w:t xml:space="preserve"> </w:t>
      </w:r>
      <w:r>
        <w:rPr>
          <w:sz w:val="24"/>
          <w:u w:val="single"/>
        </w:rPr>
        <w:t>Promotion</w:t>
      </w:r>
      <w:r>
        <w:rPr>
          <w:spacing w:val="-1"/>
          <w:sz w:val="24"/>
          <w:u w:val="single"/>
        </w:rPr>
        <w:t xml:space="preserve"> </w:t>
      </w:r>
      <w:r>
        <w:rPr>
          <w:sz w:val="24"/>
          <w:u w:val="single"/>
        </w:rPr>
        <w:t xml:space="preserve">and </w:t>
      </w:r>
      <w:r>
        <w:rPr>
          <w:spacing w:val="-2"/>
          <w:sz w:val="24"/>
          <w:u w:val="single"/>
        </w:rPr>
        <w:t>Tenure</w:t>
      </w:r>
    </w:p>
    <w:p w14:paraId="5F52C869" w14:textId="77777777" w:rsidR="00A02165" w:rsidRDefault="00A02165" w:rsidP="00A02165">
      <w:pPr>
        <w:pStyle w:val="ListParagraph"/>
        <w:numPr>
          <w:ilvl w:val="1"/>
          <w:numId w:val="40"/>
        </w:numPr>
        <w:tabs>
          <w:tab w:val="left" w:pos="2260"/>
        </w:tabs>
        <w:rPr>
          <w:sz w:val="24"/>
        </w:rPr>
      </w:pPr>
      <w:r>
        <w:rPr>
          <w:sz w:val="24"/>
          <w:u w:val="single"/>
        </w:rPr>
        <w:t>The</w:t>
      </w:r>
      <w:r>
        <w:rPr>
          <w:spacing w:val="-2"/>
          <w:sz w:val="24"/>
          <w:u w:val="single"/>
        </w:rPr>
        <w:t xml:space="preserve"> Candidate</w:t>
      </w:r>
    </w:p>
    <w:p w14:paraId="05DF4DA6" w14:textId="77777777" w:rsidR="00A02165" w:rsidRDefault="00A02165" w:rsidP="00A02165">
      <w:pPr>
        <w:pStyle w:val="BodyText"/>
        <w:ind w:right="125" w:firstLine="719"/>
      </w:pPr>
      <w:r>
        <w:t>It shall be the responsibility of the candidate to maintain a documented record of their professional development, growth, and accomplishments and to submit the same to their departmental members and chairperson. (All references to “department” in this Article shall be understood to refer to the department into which the candidate was appointed or transferred following the procedures for such appointment or transfer specified in this Agreement.) This record shall include an updated vita covering all three (3) relevant areas (teaching, scholarly activity, and value); the candidate’s statement; a copy of the departmental criteria; evidence of scholarly</w:t>
      </w:r>
      <w:r>
        <w:rPr>
          <w:spacing w:val="-6"/>
        </w:rPr>
        <w:t xml:space="preserve"> </w:t>
      </w:r>
      <w:r>
        <w:t>activity; appropriate</w:t>
      </w:r>
      <w:r>
        <w:rPr>
          <w:spacing w:val="-1"/>
        </w:rPr>
        <w:t xml:space="preserve"> </w:t>
      </w:r>
      <w:r>
        <w:t>evaluation</w:t>
      </w:r>
      <w:r>
        <w:rPr>
          <w:spacing w:val="-1"/>
        </w:rPr>
        <w:t xml:space="preserve"> </w:t>
      </w:r>
      <w:r>
        <w:t>of</w:t>
      </w:r>
      <w:r>
        <w:rPr>
          <w:spacing w:val="-2"/>
        </w:rPr>
        <w:t xml:space="preserve"> </w:t>
      </w:r>
      <w:r>
        <w:t>teaching</w:t>
      </w:r>
      <w:r>
        <w:rPr>
          <w:spacing w:val="-4"/>
        </w:rPr>
        <w:t xml:space="preserve"> </w:t>
      </w:r>
      <w:r>
        <w:t>effectiveness</w:t>
      </w:r>
      <w:r>
        <w:rPr>
          <w:spacing w:val="-1"/>
        </w:rPr>
        <w:t xml:space="preserve"> </w:t>
      </w:r>
      <w:r>
        <w:t>(including</w:t>
      </w:r>
      <w:r>
        <w:rPr>
          <w:spacing w:val="-4"/>
        </w:rPr>
        <w:t xml:space="preserve"> </w:t>
      </w:r>
      <w:r>
        <w:t>but</w:t>
      </w:r>
      <w:r>
        <w:rPr>
          <w:spacing w:val="-1"/>
        </w:rPr>
        <w:t xml:space="preserve"> </w:t>
      </w:r>
      <w:r>
        <w:t>not</w:t>
      </w:r>
      <w:r>
        <w:rPr>
          <w:spacing w:val="-1"/>
        </w:rPr>
        <w:t xml:space="preserve"> </w:t>
      </w:r>
      <w:r>
        <w:t>limited</w:t>
      </w:r>
      <w:r>
        <w:rPr>
          <w:spacing w:val="-1"/>
        </w:rPr>
        <w:t xml:space="preserve"> </w:t>
      </w:r>
      <w:r>
        <w:t>to evaluation from departmental peers); and evidence of value to department, college/school, and University. In addition, the candidate shall supply copies of the Promotion and Tenure Committee’s</w:t>
      </w:r>
      <w:r>
        <w:rPr>
          <w:spacing w:val="-5"/>
        </w:rPr>
        <w:t xml:space="preserve"> </w:t>
      </w:r>
      <w:r>
        <w:t>recommendation(s)</w:t>
      </w:r>
      <w:r>
        <w:rPr>
          <w:spacing w:val="-6"/>
        </w:rPr>
        <w:t xml:space="preserve"> </w:t>
      </w:r>
      <w:r>
        <w:t>in</w:t>
      </w:r>
      <w:r>
        <w:rPr>
          <w:spacing w:val="-2"/>
        </w:rPr>
        <w:t xml:space="preserve"> </w:t>
      </w:r>
      <w:r>
        <w:t>their</w:t>
      </w:r>
      <w:r>
        <w:rPr>
          <w:spacing w:val="-5"/>
        </w:rPr>
        <w:t xml:space="preserve"> </w:t>
      </w:r>
      <w:r>
        <w:t>most</w:t>
      </w:r>
      <w:r>
        <w:rPr>
          <w:spacing w:val="-4"/>
        </w:rPr>
        <w:t xml:space="preserve"> </w:t>
      </w:r>
      <w:r>
        <w:t>recent</w:t>
      </w:r>
      <w:r>
        <w:rPr>
          <w:spacing w:val="-4"/>
        </w:rPr>
        <w:t xml:space="preserve"> </w:t>
      </w:r>
      <w:r>
        <w:t>previous</w:t>
      </w:r>
      <w:r>
        <w:rPr>
          <w:spacing w:val="-4"/>
        </w:rPr>
        <w:t xml:space="preserve"> </w:t>
      </w:r>
      <w:r>
        <w:t>application</w:t>
      </w:r>
      <w:r>
        <w:rPr>
          <w:spacing w:val="-4"/>
        </w:rPr>
        <w:t xml:space="preserve"> </w:t>
      </w:r>
      <w:r>
        <w:t>for</w:t>
      </w:r>
      <w:r>
        <w:rPr>
          <w:spacing w:val="-4"/>
        </w:rPr>
        <w:t xml:space="preserve"> </w:t>
      </w:r>
      <w:r>
        <w:t>promotion</w:t>
      </w:r>
      <w:r>
        <w:rPr>
          <w:spacing w:val="-4"/>
        </w:rPr>
        <w:t xml:space="preserve"> </w:t>
      </w:r>
      <w:r>
        <w:t>and/or tenure. The burden of demonstrating that this record is deserving of either promotion or tenure rests with the candidate.</w:t>
      </w:r>
    </w:p>
    <w:p w14:paraId="62B28330" w14:textId="77777777" w:rsidR="00A02165" w:rsidRDefault="00A02165" w:rsidP="00A02165">
      <w:pPr>
        <w:pStyle w:val="ListParagraph"/>
        <w:numPr>
          <w:ilvl w:val="1"/>
          <w:numId w:val="40"/>
        </w:numPr>
        <w:tabs>
          <w:tab w:val="left" w:pos="2260"/>
        </w:tabs>
        <w:spacing w:before="241"/>
        <w:rPr>
          <w:sz w:val="24"/>
        </w:rPr>
      </w:pPr>
      <w:r>
        <w:rPr>
          <w:sz w:val="24"/>
          <w:u w:val="single"/>
        </w:rPr>
        <w:t>The</w:t>
      </w:r>
      <w:r>
        <w:rPr>
          <w:spacing w:val="-2"/>
          <w:sz w:val="24"/>
          <w:u w:val="single"/>
        </w:rPr>
        <w:t xml:space="preserve"> Department</w:t>
      </w:r>
    </w:p>
    <w:p w14:paraId="755FB6E1" w14:textId="77777777" w:rsidR="00A02165" w:rsidRDefault="00A02165" w:rsidP="00A02165">
      <w:pPr>
        <w:pStyle w:val="BodyText"/>
        <w:ind w:right="217" w:firstLine="719"/>
      </w:pPr>
      <w:r>
        <w:t>It is the responsibility</w:t>
      </w:r>
      <w:r>
        <w:rPr>
          <w:spacing w:val="-4"/>
        </w:rPr>
        <w:t xml:space="preserve"> </w:t>
      </w:r>
      <w:r>
        <w:t>of the department to develop, in writing, clearly</w:t>
      </w:r>
      <w:r>
        <w:rPr>
          <w:spacing w:val="-1"/>
        </w:rPr>
        <w:t xml:space="preserve"> </w:t>
      </w:r>
      <w:r>
        <w:t>stated criteria for each rank (and by discipline in multidisciplinary departments as defined in Article XV[D]), including adjuncts (e.g., adjunct assistant professor, adjunct associate professor, etc.). In addition, the department shall specify what the appropriate terminal degree or qualifications is/are for the department’s discipline or disciplines. Said criteria will be consistent with the standards for promotion and tenure specified in this Article and the department will apply</w:t>
      </w:r>
      <w:r>
        <w:rPr>
          <w:spacing w:val="-2"/>
        </w:rPr>
        <w:t xml:space="preserve"> </w:t>
      </w:r>
      <w:r>
        <w:t>those standards to the specific demands of the department’s discipline or disciplines. The department shall provide the Provost a copy of those criteria for review. Where the Provost believes those criteria are not consistent with the terms of this Agreement, they shall direct the department to rewrite</w:t>
      </w:r>
      <w:r>
        <w:rPr>
          <w:spacing w:val="-4"/>
        </w:rPr>
        <w:t xml:space="preserve"> </w:t>
      </w:r>
      <w:r>
        <w:t>the</w:t>
      </w:r>
      <w:r>
        <w:rPr>
          <w:spacing w:val="-2"/>
        </w:rPr>
        <w:t xml:space="preserve"> </w:t>
      </w:r>
      <w:r>
        <w:t>criteria</w:t>
      </w:r>
      <w:r>
        <w:rPr>
          <w:spacing w:val="-5"/>
        </w:rPr>
        <w:t xml:space="preserve"> </w:t>
      </w:r>
      <w:r>
        <w:t>in</w:t>
      </w:r>
      <w:r>
        <w:rPr>
          <w:spacing w:val="-1"/>
        </w:rPr>
        <w:t xml:space="preserve"> </w:t>
      </w:r>
      <w:r>
        <w:t>a</w:t>
      </w:r>
      <w:r>
        <w:rPr>
          <w:spacing w:val="-4"/>
        </w:rPr>
        <w:t xml:space="preserve"> </w:t>
      </w:r>
      <w:r>
        <w:t>manner</w:t>
      </w:r>
      <w:r>
        <w:rPr>
          <w:spacing w:val="-3"/>
        </w:rPr>
        <w:t xml:space="preserve"> </w:t>
      </w:r>
      <w:r>
        <w:t>consistent</w:t>
      </w:r>
      <w:r>
        <w:rPr>
          <w:spacing w:val="-3"/>
        </w:rPr>
        <w:t xml:space="preserve"> </w:t>
      </w:r>
      <w:r>
        <w:t>with</w:t>
      </w:r>
      <w:r>
        <w:rPr>
          <w:spacing w:val="-3"/>
        </w:rPr>
        <w:t xml:space="preserve"> </w:t>
      </w:r>
      <w:r>
        <w:t>this</w:t>
      </w:r>
      <w:r>
        <w:rPr>
          <w:spacing w:val="-3"/>
        </w:rPr>
        <w:t xml:space="preserve"> </w:t>
      </w:r>
      <w:r>
        <w:t>Agreement.</w:t>
      </w:r>
      <w:r>
        <w:rPr>
          <w:spacing w:val="-1"/>
        </w:rPr>
        <w:t xml:space="preserve"> </w:t>
      </w:r>
      <w:r>
        <w:t>When</w:t>
      </w:r>
      <w:r>
        <w:rPr>
          <w:spacing w:val="-3"/>
        </w:rPr>
        <w:t xml:space="preserve"> </w:t>
      </w:r>
      <w:r>
        <w:t>departments</w:t>
      </w:r>
      <w:r>
        <w:rPr>
          <w:spacing w:val="-3"/>
        </w:rPr>
        <w:t xml:space="preserve"> </w:t>
      </w:r>
      <w:r>
        <w:t>modify</w:t>
      </w:r>
      <w:r>
        <w:rPr>
          <w:spacing w:val="-8"/>
        </w:rPr>
        <w:t xml:space="preserve"> </w:t>
      </w:r>
      <w:r>
        <w:t>those criteria (such as by</w:t>
      </w:r>
      <w:r>
        <w:rPr>
          <w:spacing w:val="-3"/>
        </w:rPr>
        <w:t xml:space="preserve"> </w:t>
      </w:r>
      <w:r>
        <w:t>adding</w:t>
      </w:r>
      <w:r>
        <w:rPr>
          <w:spacing w:val="-1"/>
        </w:rPr>
        <w:t xml:space="preserve"> </w:t>
      </w:r>
      <w:r>
        <w:t>the appropriate terminal degree or qualifications) they</w:t>
      </w:r>
      <w:r>
        <w:rPr>
          <w:spacing w:val="-3"/>
        </w:rPr>
        <w:t xml:space="preserve"> </w:t>
      </w:r>
      <w:r>
        <w:t>shall resubmit the new elements of those criteria to the Provost for review. Where the Provost believes those new elements are not consistent with the terms of this Agreement, they shall direct the department to rewrite the criteria in a manner consistent with this Agreement.</w:t>
      </w:r>
    </w:p>
    <w:p w14:paraId="73F7CBE6" w14:textId="77777777" w:rsidR="00A02165" w:rsidRDefault="00A02165" w:rsidP="00A02165">
      <w:pPr>
        <w:pStyle w:val="ListParagraph"/>
        <w:numPr>
          <w:ilvl w:val="1"/>
          <w:numId w:val="40"/>
        </w:numPr>
        <w:tabs>
          <w:tab w:val="left" w:pos="2260"/>
        </w:tabs>
        <w:spacing w:before="241"/>
        <w:rPr>
          <w:sz w:val="24"/>
        </w:rPr>
      </w:pPr>
      <w:r>
        <w:rPr>
          <w:sz w:val="24"/>
          <w:u w:val="single"/>
        </w:rPr>
        <w:t>Bargaining</w:t>
      </w:r>
      <w:r>
        <w:rPr>
          <w:spacing w:val="-2"/>
          <w:sz w:val="24"/>
          <w:u w:val="single"/>
        </w:rPr>
        <w:t xml:space="preserve"> </w:t>
      </w:r>
      <w:r>
        <w:rPr>
          <w:sz w:val="24"/>
          <w:u w:val="single"/>
        </w:rPr>
        <w:t>Unit</w:t>
      </w:r>
      <w:r>
        <w:rPr>
          <w:spacing w:val="-1"/>
          <w:sz w:val="24"/>
          <w:u w:val="single"/>
        </w:rPr>
        <w:t xml:space="preserve"> </w:t>
      </w:r>
      <w:r>
        <w:rPr>
          <w:sz w:val="24"/>
          <w:u w:val="single"/>
        </w:rPr>
        <w:t>Members</w:t>
      </w:r>
      <w:r>
        <w:rPr>
          <w:spacing w:val="-1"/>
          <w:sz w:val="24"/>
          <w:u w:val="single"/>
        </w:rPr>
        <w:t xml:space="preserve"> </w:t>
      </w:r>
      <w:r>
        <w:rPr>
          <w:sz w:val="24"/>
          <w:u w:val="single"/>
        </w:rPr>
        <w:t>of</w:t>
      </w:r>
      <w:r>
        <w:rPr>
          <w:spacing w:val="-1"/>
          <w:sz w:val="24"/>
          <w:u w:val="single"/>
        </w:rPr>
        <w:t xml:space="preserve"> </w:t>
      </w:r>
      <w:r>
        <w:rPr>
          <w:sz w:val="24"/>
          <w:u w:val="single"/>
        </w:rPr>
        <w:t>the</w:t>
      </w:r>
      <w:r>
        <w:rPr>
          <w:spacing w:val="-1"/>
          <w:sz w:val="24"/>
          <w:u w:val="single"/>
        </w:rPr>
        <w:t xml:space="preserve"> </w:t>
      </w:r>
      <w:r>
        <w:rPr>
          <w:spacing w:val="-2"/>
          <w:sz w:val="24"/>
          <w:u w:val="single"/>
        </w:rPr>
        <w:t>Department</w:t>
      </w:r>
    </w:p>
    <w:p w14:paraId="045621A2" w14:textId="77777777" w:rsidR="00A02165" w:rsidRDefault="00A02165" w:rsidP="00A02165">
      <w:pPr>
        <w:pStyle w:val="BodyText"/>
        <w:ind w:right="125" w:firstLine="719"/>
      </w:pPr>
      <w:r>
        <w:t>It shall be the responsibility</w:t>
      </w:r>
      <w:r>
        <w:rPr>
          <w:spacing w:val="-2"/>
        </w:rPr>
        <w:t xml:space="preserve"> </w:t>
      </w:r>
      <w:r>
        <w:t>of the bargaining unit members of the department to provide guidance to new faculty members as to the departmental expectations for promotion and tenure and to mentor the new faculty</w:t>
      </w:r>
      <w:r>
        <w:rPr>
          <w:spacing w:val="-2"/>
        </w:rPr>
        <w:t xml:space="preserve"> </w:t>
      </w:r>
      <w:r>
        <w:t>member in such a way</w:t>
      </w:r>
      <w:r>
        <w:rPr>
          <w:spacing w:val="-2"/>
        </w:rPr>
        <w:t xml:space="preserve"> </w:t>
      </w:r>
      <w:r>
        <w:t>as to help them make progress towards the building of their case for tenure. It is the responsibility of the bargaining unit members of the department to evaluate the academic competence and professional expertise of the candidate based upon the record and materials submitted by the candidate and to provide a thorough and documented</w:t>
      </w:r>
      <w:r>
        <w:rPr>
          <w:spacing w:val="-4"/>
        </w:rPr>
        <w:t xml:space="preserve"> </w:t>
      </w:r>
      <w:r>
        <w:t>recommendation</w:t>
      </w:r>
      <w:r>
        <w:rPr>
          <w:spacing w:val="-4"/>
        </w:rPr>
        <w:t xml:space="preserve"> </w:t>
      </w:r>
      <w:r>
        <w:t>to</w:t>
      </w:r>
      <w:r>
        <w:rPr>
          <w:spacing w:val="-4"/>
        </w:rPr>
        <w:t xml:space="preserve"> </w:t>
      </w:r>
      <w:r>
        <w:t>the</w:t>
      </w:r>
      <w:r>
        <w:rPr>
          <w:spacing w:val="-5"/>
        </w:rPr>
        <w:t xml:space="preserve"> </w:t>
      </w:r>
      <w:r>
        <w:t>appropriate</w:t>
      </w:r>
      <w:r>
        <w:rPr>
          <w:spacing w:val="-5"/>
        </w:rPr>
        <w:t xml:space="preserve"> </w:t>
      </w:r>
      <w:r>
        <w:t>Promotion</w:t>
      </w:r>
      <w:r>
        <w:rPr>
          <w:spacing w:val="-4"/>
        </w:rPr>
        <w:t xml:space="preserve"> </w:t>
      </w:r>
      <w:r>
        <w:t>and</w:t>
      </w:r>
      <w:r>
        <w:rPr>
          <w:spacing w:val="-4"/>
        </w:rPr>
        <w:t xml:space="preserve"> </w:t>
      </w:r>
      <w:r>
        <w:t>Tenure</w:t>
      </w:r>
      <w:r>
        <w:rPr>
          <w:spacing w:val="-6"/>
        </w:rPr>
        <w:t xml:space="preserve"> </w:t>
      </w:r>
      <w:r>
        <w:t>Committee. In</w:t>
      </w:r>
      <w:r>
        <w:rPr>
          <w:spacing w:val="-4"/>
        </w:rPr>
        <w:t xml:space="preserve"> </w:t>
      </w:r>
      <w:r>
        <w:t>evaluating a candidate’s record, the bargaining unit members shall place the burden of proof upon the positive case.</w:t>
      </w:r>
    </w:p>
    <w:p w14:paraId="7754E6B1" w14:textId="77777777" w:rsidR="00A02165" w:rsidRDefault="00A02165" w:rsidP="00A02165">
      <w:pPr>
        <w:sectPr w:rsidR="00A02165">
          <w:pgSz w:w="12240" w:h="15840"/>
          <w:pgMar w:top="1360" w:right="1320" w:bottom="1420" w:left="1340" w:header="0" w:footer="1200" w:gutter="0"/>
          <w:cols w:space="720"/>
        </w:sectPr>
      </w:pPr>
    </w:p>
    <w:p w14:paraId="0F22FFE7" w14:textId="77777777" w:rsidR="00A02165" w:rsidRDefault="00A02165" w:rsidP="00A02165">
      <w:pPr>
        <w:pStyle w:val="BodyText"/>
        <w:spacing w:before="74"/>
        <w:ind w:right="125" w:firstLine="719"/>
      </w:pPr>
      <w:r>
        <w:lastRenderedPageBreak/>
        <w:t>Tenure-track full-time members of the department shall not participate, except as observers,</w:t>
      </w:r>
      <w:r>
        <w:rPr>
          <w:spacing w:val="-3"/>
        </w:rPr>
        <w:t xml:space="preserve"> </w:t>
      </w:r>
      <w:r>
        <w:t>in</w:t>
      </w:r>
      <w:r>
        <w:rPr>
          <w:spacing w:val="-3"/>
        </w:rPr>
        <w:t xml:space="preserve"> </w:t>
      </w:r>
      <w:r>
        <w:t>the</w:t>
      </w:r>
      <w:r>
        <w:rPr>
          <w:spacing w:val="-4"/>
        </w:rPr>
        <w:t xml:space="preserve"> </w:t>
      </w:r>
      <w:r>
        <w:t>department’s</w:t>
      </w:r>
      <w:r>
        <w:rPr>
          <w:spacing w:val="-4"/>
        </w:rPr>
        <w:t xml:space="preserve"> </w:t>
      </w:r>
      <w:r>
        <w:t>deliberations,</w:t>
      </w:r>
      <w:r>
        <w:rPr>
          <w:spacing w:val="-3"/>
        </w:rPr>
        <w:t xml:space="preserve"> </w:t>
      </w:r>
      <w:r>
        <w:t>nor</w:t>
      </w:r>
      <w:r>
        <w:rPr>
          <w:spacing w:val="-3"/>
        </w:rPr>
        <w:t xml:space="preserve"> </w:t>
      </w:r>
      <w:r>
        <w:t>shall</w:t>
      </w:r>
      <w:r>
        <w:rPr>
          <w:spacing w:val="-3"/>
        </w:rPr>
        <w:t xml:space="preserve"> </w:t>
      </w:r>
      <w:r>
        <w:t>they</w:t>
      </w:r>
      <w:r>
        <w:rPr>
          <w:spacing w:val="-8"/>
        </w:rPr>
        <w:t xml:space="preserve"> </w:t>
      </w:r>
      <w:r>
        <w:t>vote,</w:t>
      </w:r>
      <w:r>
        <w:rPr>
          <w:spacing w:val="-3"/>
        </w:rPr>
        <w:t xml:space="preserve"> </w:t>
      </w:r>
      <w:r>
        <w:t>during</w:t>
      </w:r>
      <w:r>
        <w:rPr>
          <w:spacing w:val="-6"/>
        </w:rPr>
        <w:t xml:space="preserve"> </w:t>
      </w:r>
      <w:r>
        <w:t>the</w:t>
      </w:r>
      <w:r>
        <w:rPr>
          <w:spacing w:val="-2"/>
        </w:rPr>
        <w:t xml:space="preserve"> </w:t>
      </w:r>
      <w:r>
        <w:t>first</w:t>
      </w:r>
      <w:r>
        <w:rPr>
          <w:spacing w:val="-1"/>
        </w:rPr>
        <w:t xml:space="preserve"> </w:t>
      </w:r>
      <w:r>
        <w:t>year</w:t>
      </w:r>
      <w:r>
        <w:rPr>
          <w:spacing w:val="-3"/>
        </w:rPr>
        <w:t xml:space="preserve"> </w:t>
      </w:r>
      <w:r>
        <w:t>of</w:t>
      </w:r>
      <w:r>
        <w:rPr>
          <w:spacing w:val="-5"/>
        </w:rPr>
        <w:t xml:space="preserve"> </w:t>
      </w:r>
      <w:r>
        <w:t xml:space="preserve">their </w:t>
      </w:r>
      <w:r>
        <w:rPr>
          <w:spacing w:val="-2"/>
        </w:rPr>
        <w:t>employment.</w:t>
      </w:r>
    </w:p>
    <w:p w14:paraId="4CBFEE19" w14:textId="77777777" w:rsidR="00A02165" w:rsidRDefault="00A02165" w:rsidP="00A02165">
      <w:pPr>
        <w:pStyle w:val="ListParagraph"/>
        <w:numPr>
          <w:ilvl w:val="1"/>
          <w:numId w:val="40"/>
        </w:numPr>
        <w:tabs>
          <w:tab w:val="left" w:pos="2260"/>
        </w:tabs>
        <w:spacing w:before="241"/>
        <w:rPr>
          <w:sz w:val="24"/>
        </w:rPr>
      </w:pPr>
      <w:r>
        <w:rPr>
          <w:spacing w:val="-2"/>
          <w:sz w:val="24"/>
          <w:u w:val="single"/>
        </w:rPr>
        <w:t>Chairperson</w:t>
      </w:r>
    </w:p>
    <w:p w14:paraId="7A1E2339" w14:textId="77777777" w:rsidR="00A02165" w:rsidRDefault="00A02165" w:rsidP="00A02165">
      <w:pPr>
        <w:pStyle w:val="BodyText"/>
        <w:ind w:right="163" w:firstLine="719"/>
      </w:pPr>
      <w:r>
        <w:t>It shall be the responsibility of the Chairperson to assure that new faculty members receive a copy of the departmental criteria, to provide guidance as to the departmental expectations</w:t>
      </w:r>
      <w:r>
        <w:rPr>
          <w:spacing w:val="-2"/>
        </w:rPr>
        <w:t xml:space="preserve"> </w:t>
      </w:r>
      <w:r>
        <w:t>for</w:t>
      </w:r>
      <w:r>
        <w:rPr>
          <w:spacing w:val="-4"/>
        </w:rPr>
        <w:t xml:space="preserve"> </w:t>
      </w:r>
      <w:r>
        <w:t>promotion</w:t>
      </w:r>
      <w:r>
        <w:rPr>
          <w:spacing w:val="-2"/>
        </w:rPr>
        <w:t xml:space="preserve"> </w:t>
      </w:r>
      <w:r>
        <w:t>and</w:t>
      </w:r>
      <w:r>
        <w:rPr>
          <w:spacing w:val="-2"/>
        </w:rPr>
        <w:t xml:space="preserve"> </w:t>
      </w:r>
      <w:r>
        <w:t>tenure</w:t>
      </w:r>
      <w:r>
        <w:rPr>
          <w:spacing w:val="-1"/>
        </w:rPr>
        <w:t xml:space="preserve"> </w:t>
      </w:r>
      <w:r>
        <w:t>and</w:t>
      </w:r>
      <w:r>
        <w:rPr>
          <w:spacing w:val="-2"/>
        </w:rPr>
        <w:t xml:space="preserve"> </w:t>
      </w:r>
      <w:r>
        <w:t>to</w:t>
      </w:r>
      <w:r>
        <w:rPr>
          <w:spacing w:val="-2"/>
        </w:rPr>
        <w:t xml:space="preserve"> </w:t>
      </w:r>
      <w:r>
        <w:t>mentor</w:t>
      </w:r>
      <w:r>
        <w:rPr>
          <w:spacing w:val="-2"/>
        </w:rPr>
        <w:t xml:space="preserve"> </w:t>
      </w:r>
      <w:r>
        <w:t>the</w:t>
      </w:r>
      <w:r>
        <w:rPr>
          <w:spacing w:val="-3"/>
        </w:rPr>
        <w:t xml:space="preserve"> </w:t>
      </w:r>
      <w:r>
        <w:t>new</w:t>
      </w:r>
      <w:r>
        <w:rPr>
          <w:spacing w:val="-2"/>
        </w:rPr>
        <w:t xml:space="preserve"> </w:t>
      </w:r>
      <w:r>
        <w:t>faculty</w:t>
      </w:r>
      <w:r>
        <w:rPr>
          <w:spacing w:val="-7"/>
        </w:rPr>
        <w:t xml:space="preserve"> </w:t>
      </w:r>
      <w:r>
        <w:t>member</w:t>
      </w:r>
      <w:r>
        <w:rPr>
          <w:spacing w:val="-2"/>
        </w:rPr>
        <w:t xml:space="preserve"> </w:t>
      </w:r>
      <w:r>
        <w:t>in</w:t>
      </w:r>
      <w:r>
        <w:rPr>
          <w:spacing w:val="-2"/>
        </w:rPr>
        <w:t xml:space="preserve"> </w:t>
      </w:r>
      <w:r>
        <w:t>such</w:t>
      </w:r>
      <w:r>
        <w:rPr>
          <w:spacing w:val="-2"/>
        </w:rPr>
        <w:t xml:space="preserve"> </w:t>
      </w:r>
      <w:r>
        <w:t>a</w:t>
      </w:r>
      <w:r>
        <w:rPr>
          <w:spacing w:val="-3"/>
        </w:rPr>
        <w:t xml:space="preserve"> </w:t>
      </w:r>
      <w:r>
        <w:t>way</w:t>
      </w:r>
      <w:r>
        <w:rPr>
          <w:spacing w:val="-7"/>
        </w:rPr>
        <w:t xml:space="preserve"> </w:t>
      </w:r>
      <w:r>
        <w:t>as</w:t>
      </w:r>
      <w:r>
        <w:rPr>
          <w:spacing w:val="-2"/>
        </w:rPr>
        <w:t xml:space="preserve"> </w:t>
      </w:r>
      <w:r>
        <w:t>to help make progress towards the building of their case for tenure. It shall also be the responsibility of the chairperson to independently evaluate the academic competency and professional expertise of the candidate and to provide a thorough and documented independent recommendation to the appropriate Promotion and Tenure Committee. In evaluating a candidate’s record, the chairperson shall place the burden of proof upon the positive case.</w:t>
      </w:r>
    </w:p>
    <w:p w14:paraId="713A425B" w14:textId="77777777" w:rsidR="00A02165" w:rsidRDefault="00A02165" w:rsidP="00A02165">
      <w:pPr>
        <w:pStyle w:val="ListParagraph"/>
        <w:numPr>
          <w:ilvl w:val="1"/>
          <w:numId w:val="40"/>
        </w:numPr>
        <w:tabs>
          <w:tab w:val="left" w:pos="2260"/>
        </w:tabs>
        <w:rPr>
          <w:sz w:val="24"/>
        </w:rPr>
      </w:pPr>
      <w:r>
        <w:rPr>
          <w:sz w:val="24"/>
          <w:u w:val="single"/>
        </w:rPr>
        <w:t>The</w:t>
      </w:r>
      <w:r>
        <w:rPr>
          <w:spacing w:val="-3"/>
          <w:sz w:val="24"/>
          <w:u w:val="single"/>
        </w:rPr>
        <w:t xml:space="preserve"> </w:t>
      </w:r>
      <w:r>
        <w:rPr>
          <w:sz w:val="24"/>
          <w:u w:val="single"/>
        </w:rPr>
        <w:t>Promotion and Tenure</w:t>
      </w:r>
      <w:r>
        <w:rPr>
          <w:spacing w:val="-2"/>
          <w:sz w:val="24"/>
          <w:u w:val="single"/>
        </w:rPr>
        <w:t xml:space="preserve"> Committee</w:t>
      </w:r>
    </w:p>
    <w:p w14:paraId="6310989D" w14:textId="77777777" w:rsidR="00A02165" w:rsidRDefault="00A02165" w:rsidP="00A02165">
      <w:pPr>
        <w:pStyle w:val="BodyText"/>
        <w:ind w:right="168" w:firstLine="719"/>
      </w:pPr>
      <w:r>
        <w:t>It is the responsibility of the members of the Promotion and Tenure Committee to evaluate the adequacy of the submitted documentation and the extent to which the candidate’s qualifications and performance meet the departmental standards established for promotion and tenure.</w:t>
      </w:r>
      <w:r>
        <w:rPr>
          <w:spacing w:val="-3"/>
        </w:rPr>
        <w:t xml:space="preserve"> </w:t>
      </w:r>
      <w:r>
        <w:t>Members</w:t>
      </w:r>
      <w:r>
        <w:rPr>
          <w:spacing w:val="-3"/>
        </w:rPr>
        <w:t xml:space="preserve"> </w:t>
      </w:r>
      <w:r>
        <w:t>of</w:t>
      </w:r>
      <w:r>
        <w:rPr>
          <w:spacing w:val="-4"/>
        </w:rPr>
        <w:t xml:space="preserve"> </w:t>
      </w:r>
      <w:r>
        <w:t>the</w:t>
      </w:r>
      <w:r>
        <w:rPr>
          <w:spacing w:val="-3"/>
        </w:rPr>
        <w:t xml:space="preserve"> </w:t>
      </w:r>
      <w:r>
        <w:t>Promotion</w:t>
      </w:r>
      <w:r>
        <w:rPr>
          <w:spacing w:val="-3"/>
        </w:rPr>
        <w:t xml:space="preserve"> </w:t>
      </w:r>
      <w:r>
        <w:t>and</w:t>
      </w:r>
      <w:r>
        <w:rPr>
          <w:spacing w:val="-3"/>
        </w:rPr>
        <w:t xml:space="preserve"> </w:t>
      </w:r>
      <w:r>
        <w:t>Tenure</w:t>
      </w:r>
      <w:r>
        <w:rPr>
          <w:spacing w:val="-4"/>
        </w:rPr>
        <w:t xml:space="preserve"> </w:t>
      </w:r>
      <w:r>
        <w:t>Committee</w:t>
      </w:r>
      <w:r>
        <w:rPr>
          <w:spacing w:val="-4"/>
        </w:rPr>
        <w:t xml:space="preserve"> </w:t>
      </w:r>
      <w:r>
        <w:t>shall</w:t>
      </w:r>
      <w:r>
        <w:rPr>
          <w:spacing w:val="-3"/>
        </w:rPr>
        <w:t xml:space="preserve"> </w:t>
      </w:r>
      <w:r>
        <w:t>not</w:t>
      </w:r>
      <w:r>
        <w:rPr>
          <w:spacing w:val="-3"/>
        </w:rPr>
        <w:t xml:space="preserve"> </w:t>
      </w:r>
      <w:r>
        <w:t>substitute</w:t>
      </w:r>
      <w:r>
        <w:rPr>
          <w:spacing w:val="-3"/>
        </w:rPr>
        <w:t xml:space="preserve"> </w:t>
      </w:r>
      <w:r>
        <w:t>their</w:t>
      </w:r>
      <w:r>
        <w:rPr>
          <w:spacing w:val="-3"/>
        </w:rPr>
        <w:t xml:space="preserve"> </w:t>
      </w:r>
      <w:r>
        <w:t>judgments</w:t>
      </w:r>
      <w:r>
        <w:rPr>
          <w:spacing w:val="-3"/>
        </w:rPr>
        <w:t xml:space="preserve"> </w:t>
      </w:r>
      <w:r>
        <w:t>on the professional expertise of the candidate for properly documented judgments presented in the departmental</w:t>
      </w:r>
      <w:r>
        <w:rPr>
          <w:spacing w:val="-4"/>
        </w:rPr>
        <w:t xml:space="preserve"> </w:t>
      </w:r>
      <w:r>
        <w:t>recommendation(s).</w:t>
      </w:r>
      <w:r>
        <w:rPr>
          <w:spacing w:val="-2"/>
        </w:rPr>
        <w:t xml:space="preserve"> </w:t>
      </w:r>
      <w:r>
        <w:t>However,</w:t>
      </w:r>
      <w:r>
        <w:rPr>
          <w:spacing w:val="-4"/>
        </w:rPr>
        <w:t xml:space="preserve"> </w:t>
      </w:r>
      <w:r>
        <w:t>the</w:t>
      </w:r>
      <w:r>
        <w:rPr>
          <w:spacing w:val="-6"/>
        </w:rPr>
        <w:t xml:space="preserve"> </w:t>
      </w:r>
      <w:r>
        <w:t>Promotion</w:t>
      </w:r>
      <w:r>
        <w:rPr>
          <w:spacing w:val="-4"/>
        </w:rPr>
        <w:t xml:space="preserve"> </w:t>
      </w:r>
      <w:r>
        <w:t>and</w:t>
      </w:r>
      <w:r>
        <w:rPr>
          <w:spacing w:val="-4"/>
        </w:rPr>
        <w:t xml:space="preserve"> </w:t>
      </w:r>
      <w:r>
        <w:t>Tenure</w:t>
      </w:r>
      <w:r>
        <w:rPr>
          <w:spacing w:val="-6"/>
        </w:rPr>
        <w:t xml:space="preserve"> </w:t>
      </w:r>
      <w:r>
        <w:t>Committee</w:t>
      </w:r>
      <w:r>
        <w:rPr>
          <w:spacing w:val="-6"/>
        </w:rPr>
        <w:t xml:space="preserve"> </w:t>
      </w:r>
      <w:r>
        <w:t>is</w:t>
      </w:r>
      <w:r>
        <w:rPr>
          <w:spacing w:val="-4"/>
        </w:rPr>
        <w:t xml:space="preserve"> </w:t>
      </w:r>
      <w:r>
        <w:t>responsible for evaluating the adequacy of the documentation of the departmental and chairperson recommendations. In carrying out its role, the Promotion and Tenure Committee shall place the burden of proof upon the positive case.</w:t>
      </w:r>
    </w:p>
    <w:p w14:paraId="0EBBAD1C" w14:textId="77777777" w:rsidR="00A02165" w:rsidRDefault="00A02165" w:rsidP="00A02165">
      <w:pPr>
        <w:pStyle w:val="ListParagraph"/>
        <w:numPr>
          <w:ilvl w:val="1"/>
          <w:numId w:val="40"/>
        </w:numPr>
        <w:tabs>
          <w:tab w:val="left" w:pos="2260"/>
        </w:tabs>
        <w:spacing w:before="241"/>
        <w:rPr>
          <w:sz w:val="24"/>
        </w:rPr>
      </w:pPr>
      <w:r>
        <w:rPr>
          <w:sz w:val="24"/>
          <w:u w:val="single"/>
        </w:rPr>
        <w:t>President</w:t>
      </w:r>
      <w:r>
        <w:rPr>
          <w:spacing w:val="-1"/>
          <w:sz w:val="24"/>
          <w:u w:val="single"/>
        </w:rPr>
        <w:t xml:space="preserve"> </w:t>
      </w:r>
      <w:r>
        <w:rPr>
          <w:sz w:val="24"/>
          <w:u w:val="single"/>
        </w:rPr>
        <w:t>and</w:t>
      </w:r>
      <w:r>
        <w:rPr>
          <w:spacing w:val="-2"/>
          <w:sz w:val="24"/>
          <w:u w:val="single"/>
        </w:rPr>
        <w:t xml:space="preserve"> </w:t>
      </w:r>
      <w:r>
        <w:rPr>
          <w:sz w:val="24"/>
          <w:u w:val="single"/>
        </w:rPr>
        <w:t>Board</w:t>
      </w:r>
      <w:r>
        <w:rPr>
          <w:spacing w:val="-1"/>
          <w:sz w:val="24"/>
          <w:u w:val="single"/>
        </w:rPr>
        <w:t xml:space="preserve"> </w:t>
      </w:r>
      <w:r>
        <w:rPr>
          <w:sz w:val="24"/>
          <w:u w:val="single"/>
        </w:rPr>
        <w:t>of</w:t>
      </w:r>
      <w:r>
        <w:rPr>
          <w:spacing w:val="-2"/>
          <w:sz w:val="24"/>
          <w:u w:val="single"/>
        </w:rPr>
        <w:t xml:space="preserve"> Trustees</w:t>
      </w:r>
    </w:p>
    <w:p w14:paraId="50ECB821" w14:textId="77777777" w:rsidR="00A02165" w:rsidRDefault="00A02165" w:rsidP="00A02165">
      <w:pPr>
        <w:pStyle w:val="BodyText"/>
        <w:ind w:right="125" w:firstLine="719"/>
      </w:pPr>
      <w:r>
        <w:t>It is the responsibility of the President to review the Promotion and Tenure Committee’s recommendation(s)</w:t>
      </w:r>
      <w:r>
        <w:rPr>
          <w:spacing w:val="-3"/>
        </w:rPr>
        <w:t xml:space="preserve"> </w:t>
      </w:r>
      <w:r>
        <w:t>and</w:t>
      </w:r>
      <w:r>
        <w:rPr>
          <w:spacing w:val="-3"/>
        </w:rPr>
        <w:t xml:space="preserve"> </w:t>
      </w:r>
      <w:r>
        <w:t>to</w:t>
      </w:r>
      <w:r>
        <w:rPr>
          <w:spacing w:val="-2"/>
        </w:rPr>
        <w:t xml:space="preserve"> </w:t>
      </w:r>
      <w:r>
        <w:t>make</w:t>
      </w:r>
      <w:r>
        <w:rPr>
          <w:spacing w:val="-5"/>
        </w:rPr>
        <w:t xml:space="preserve"> </w:t>
      </w:r>
      <w:r>
        <w:t>a</w:t>
      </w:r>
      <w:r>
        <w:rPr>
          <w:spacing w:val="-4"/>
        </w:rPr>
        <w:t xml:space="preserve"> </w:t>
      </w:r>
      <w:r>
        <w:t>formal</w:t>
      </w:r>
      <w:r>
        <w:rPr>
          <w:spacing w:val="-3"/>
        </w:rPr>
        <w:t xml:space="preserve"> </w:t>
      </w:r>
      <w:r>
        <w:t>recommendation</w:t>
      </w:r>
      <w:r>
        <w:rPr>
          <w:spacing w:val="-2"/>
        </w:rPr>
        <w:t xml:space="preserve"> </w:t>
      </w:r>
      <w:r>
        <w:t>concerning</w:t>
      </w:r>
      <w:r>
        <w:rPr>
          <w:spacing w:val="-5"/>
        </w:rPr>
        <w:t xml:space="preserve"> </w:t>
      </w:r>
      <w:r>
        <w:t>the</w:t>
      </w:r>
      <w:r>
        <w:rPr>
          <w:spacing w:val="-2"/>
        </w:rPr>
        <w:t xml:space="preserve"> </w:t>
      </w:r>
      <w:r>
        <w:t>candidate</w:t>
      </w:r>
      <w:r>
        <w:rPr>
          <w:spacing w:val="-3"/>
        </w:rPr>
        <w:t xml:space="preserve"> </w:t>
      </w:r>
      <w:r>
        <w:t>to</w:t>
      </w:r>
      <w:r>
        <w:rPr>
          <w:spacing w:val="-3"/>
        </w:rPr>
        <w:t xml:space="preserve"> </w:t>
      </w:r>
      <w:r>
        <w:t>the</w:t>
      </w:r>
      <w:r>
        <w:rPr>
          <w:spacing w:val="-2"/>
        </w:rPr>
        <w:t xml:space="preserve"> </w:t>
      </w:r>
      <w:r>
        <w:t>Board of Trustees based upon the documentation and the written record forwarded from the Promotion and Tenure Committee. In the event the President makes a recommendation to the Board of Trustees that is not consistent with the recommendation made by the Promotion and Tenure Committee, the Promotion and Tenure Committee shall be so notified and shall be given the opportunity to respond in writing. The Board of Trustees will review the President’s recommendation concerning the candidate along with the written record from the Promotion and Tenure Committee, and where applicable, the Promotion and Tenure Committee’s written response</w:t>
      </w:r>
      <w:r>
        <w:rPr>
          <w:spacing w:val="-4"/>
        </w:rPr>
        <w:t xml:space="preserve"> </w:t>
      </w:r>
      <w:r>
        <w:t>to</w:t>
      </w:r>
      <w:r>
        <w:rPr>
          <w:spacing w:val="-4"/>
        </w:rPr>
        <w:t xml:space="preserve"> </w:t>
      </w:r>
      <w:r>
        <w:t>the</w:t>
      </w:r>
      <w:r>
        <w:rPr>
          <w:spacing w:val="-4"/>
        </w:rPr>
        <w:t xml:space="preserve"> </w:t>
      </w:r>
      <w:r>
        <w:t>President’s</w:t>
      </w:r>
      <w:r>
        <w:rPr>
          <w:spacing w:val="-4"/>
        </w:rPr>
        <w:t xml:space="preserve"> </w:t>
      </w:r>
      <w:r>
        <w:t>recommendation,</w:t>
      </w:r>
      <w:r>
        <w:rPr>
          <w:spacing w:val="-4"/>
        </w:rPr>
        <w:t xml:space="preserve"> </w:t>
      </w:r>
      <w:r>
        <w:t>and</w:t>
      </w:r>
      <w:r>
        <w:rPr>
          <w:spacing w:val="-2"/>
        </w:rPr>
        <w:t xml:space="preserve"> </w:t>
      </w:r>
      <w:r>
        <w:t>will</w:t>
      </w:r>
      <w:r>
        <w:rPr>
          <w:spacing w:val="-4"/>
        </w:rPr>
        <w:t xml:space="preserve"> </w:t>
      </w:r>
      <w:r>
        <w:t>render</w:t>
      </w:r>
      <w:r>
        <w:rPr>
          <w:spacing w:val="-4"/>
        </w:rPr>
        <w:t xml:space="preserve"> </w:t>
      </w:r>
      <w:r>
        <w:t>a</w:t>
      </w:r>
      <w:r>
        <w:rPr>
          <w:spacing w:val="-5"/>
        </w:rPr>
        <w:t xml:space="preserve"> </w:t>
      </w:r>
      <w:r>
        <w:t>decision</w:t>
      </w:r>
      <w:r>
        <w:rPr>
          <w:spacing w:val="-4"/>
        </w:rPr>
        <w:t xml:space="preserve"> </w:t>
      </w:r>
      <w:r>
        <w:t>concerning</w:t>
      </w:r>
      <w:r>
        <w:rPr>
          <w:spacing w:val="-6"/>
        </w:rPr>
        <w:t xml:space="preserve"> </w:t>
      </w:r>
      <w:r>
        <w:t>the</w:t>
      </w:r>
      <w:r>
        <w:rPr>
          <w:spacing w:val="-4"/>
        </w:rPr>
        <w:t xml:space="preserve"> </w:t>
      </w:r>
      <w:r>
        <w:t xml:space="preserve">candidate. In carrying out its role, the Board of Trustees shall place the burden of proof upon the positive </w:t>
      </w:r>
      <w:r>
        <w:rPr>
          <w:spacing w:val="-2"/>
        </w:rPr>
        <w:t>case.</w:t>
      </w:r>
    </w:p>
    <w:p w14:paraId="2460A33B" w14:textId="77777777" w:rsidR="00A02165" w:rsidRDefault="00A02165" w:rsidP="00A02165">
      <w:pPr>
        <w:pStyle w:val="ListParagraph"/>
        <w:numPr>
          <w:ilvl w:val="0"/>
          <w:numId w:val="40"/>
        </w:numPr>
        <w:tabs>
          <w:tab w:val="left" w:pos="1540"/>
        </w:tabs>
        <w:spacing w:before="241"/>
        <w:rPr>
          <w:sz w:val="24"/>
        </w:rPr>
      </w:pPr>
      <w:r>
        <w:rPr>
          <w:spacing w:val="-2"/>
          <w:sz w:val="24"/>
          <w:u w:val="single"/>
        </w:rPr>
        <w:t>Committees</w:t>
      </w:r>
    </w:p>
    <w:p w14:paraId="2A62CEB9" w14:textId="77777777" w:rsidR="00A02165" w:rsidRDefault="00A02165" w:rsidP="00A02165">
      <w:pPr>
        <w:pStyle w:val="BodyText"/>
        <w:ind w:left="820"/>
      </w:pPr>
      <w:r>
        <w:rPr>
          <w:u w:val="single"/>
        </w:rPr>
        <w:t>The</w:t>
      </w:r>
      <w:r>
        <w:rPr>
          <w:spacing w:val="-3"/>
          <w:u w:val="single"/>
        </w:rPr>
        <w:t xml:space="preserve"> </w:t>
      </w:r>
      <w:r>
        <w:rPr>
          <w:u w:val="single"/>
        </w:rPr>
        <w:t>Promotion and Tenure</w:t>
      </w:r>
      <w:r>
        <w:rPr>
          <w:spacing w:val="-2"/>
          <w:u w:val="single"/>
        </w:rPr>
        <w:t xml:space="preserve"> Committee</w:t>
      </w:r>
    </w:p>
    <w:p w14:paraId="2BA16334" w14:textId="77777777" w:rsidR="00A02165" w:rsidRDefault="00A02165" w:rsidP="00A02165">
      <w:pPr>
        <w:pStyle w:val="BodyText"/>
        <w:ind w:firstLine="719"/>
      </w:pPr>
      <w:r>
        <w:t>In each college/school in which there are members of the bargaining unit who are tenurable,</w:t>
      </w:r>
      <w:r>
        <w:rPr>
          <w:spacing w:val="-3"/>
        </w:rPr>
        <w:t xml:space="preserve"> </w:t>
      </w:r>
      <w:r>
        <w:t>a</w:t>
      </w:r>
      <w:r>
        <w:rPr>
          <w:spacing w:val="-5"/>
        </w:rPr>
        <w:t xml:space="preserve"> </w:t>
      </w:r>
      <w:r>
        <w:t>Promotion</w:t>
      </w:r>
      <w:r>
        <w:rPr>
          <w:spacing w:val="-3"/>
        </w:rPr>
        <w:t xml:space="preserve"> </w:t>
      </w:r>
      <w:r>
        <w:t>and</w:t>
      </w:r>
      <w:r>
        <w:rPr>
          <w:spacing w:val="-3"/>
        </w:rPr>
        <w:t xml:space="preserve"> </w:t>
      </w:r>
      <w:r>
        <w:t>Tenure</w:t>
      </w:r>
      <w:r>
        <w:rPr>
          <w:spacing w:val="-5"/>
        </w:rPr>
        <w:t xml:space="preserve"> </w:t>
      </w:r>
      <w:r>
        <w:t>Committee</w:t>
      </w:r>
      <w:r>
        <w:rPr>
          <w:spacing w:val="-5"/>
        </w:rPr>
        <w:t xml:space="preserve"> </w:t>
      </w:r>
      <w:r>
        <w:t>shall</w:t>
      </w:r>
      <w:r>
        <w:rPr>
          <w:spacing w:val="-3"/>
        </w:rPr>
        <w:t xml:space="preserve"> </w:t>
      </w:r>
      <w:r>
        <w:t>be</w:t>
      </w:r>
      <w:r>
        <w:rPr>
          <w:spacing w:val="-4"/>
        </w:rPr>
        <w:t xml:space="preserve"> </w:t>
      </w:r>
      <w:r>
        <w:t>established</w:t>
      </w:r>
      <w:r>
        <w:rPr>
          <w:spacing w:val="-3"/>
        </w:rPr>
        <w:t xml:space="preserve"> </w:t>
      </w:r>
      <w:r>
        <w:t>consisting</w:t>
      </w:r>
      <w:r>
        <w:rPr>
          <w:spacing w:val="-6"/>
        </w:rPr>
        <w:t xml:space="preserve"> </w:t>
      </w:r>
      <w:r>
        <w:t>of the</w:t>
      </w:r>
      <w:r>
        <w:rPr>
          <w:spacing w:val="-4"/>
        </w:rPr>
        <w:t xml:space="preserve"> </w:t>
      </w:r>
      <w:r>
        <w:t>Provost,</w:t>
      </w:r>
    </w:p>
    <w:p w14:paraId="69678D1E" w14:textId="77777777" w:rsidR="00A02165" w:rsidRDefault="00A02165" w:rsidP="00A02165">
      <w:pPr>
        <w:sectPr w:rsidR="00A02165">
          <w:pgSz w:w="12240" w:h="15840"/>
          <w:pgMar w:top="1360" w:right="1320" w:bottom="1380" w:left="1340" w:header="0" w:footer="1200" w:gutter="0"/>
          <w:cols w:space="720"/>
        </w:sectPr>
      </w:pPr>
    </w:p>
    <w:p w14:paraId="449D9FD3" w14:textId="77777777" w:rsidR="00A02165" w:rsidRDefault="00A02165" w:rsidP="00A02165">
      <w:pPr>
        <w:pStyle w:val="BodyText"/>
        <w:spacing w:before="74"/>
        <w:ind w:right="217"/>
      </w:pPr>
      <w:r>
        <w:lastRenderedPageBreak/>
        <w:t>Associate or Assistant Provost, the Dean of the applicable college/school, three (3) full-time tenured members of the bargaining unit of the college/school, a tenured member of the bargaining unit at-large and in each case the departmental chairperson and the departmental representative.</w:t>
      </w:r>
      <w:r>
        <w:rPr>
          <w:spacing w:val="40"/>
        </w:rPr>
        <w:t xml:space="preserve"> </w:t>
      </w:r>
      <w:r>
        <w:t>The College of Arts and Sciences shall have two Promotion and Tenure Committees,</w:t>
      </w:r>
      <w:r>
        <w:rPr>
          <w:spacing w:val="-4"/>
        </w:rPr>
        <w:t xml:space="preserve"> </w:t>
      </w:r>
      <w:r>
        <w:t>one</w:t>
      </w:r>
      <w:r>
        <w:rPr>
          <w:spacing w:val="-5"/>
        </w:rPr>
        <w:t xml:space="preserve"> </w:t>
      </w:r>
      <w:r>
        <w:t>for</w:t>
      </w:r>
      <w:r>
        <w:rPr>
          <w:spacing w:val="-6"/>
        </w:rPr>
        <w:t xml:space="preserve"> </w:t>
      </w:r>
      <w:r>
        <w:t>Westminster</w:t>
      </w:r>
      <w:r>
        <w:rPr>
          <w:spacing w:val="-4"/>
        </w:rPr>
        <w:t xml:space="preserve"> </w:t>
      </w:r>
      <w:r>
        <w:t>Choir</w:t>
      </w:r>
      <w:r>
        <w:rPr>
          <w:spacing w:val="-4"/>
        </w:rPr>
        <w:t xml:space="preserve"> </w:t>
      </w:r>
      <w:r>
        <w:t>College</w:t>
      </w:r>
      <w:r>
        <w:rPr>
          <w:spacing w:val="-5"/>
        </w:rPr>
        <w:t xml:space="preserve"> </w:t>
      </w:r>
      <w:r>
        <w:t>and</w:t>
      </w:r>
      <w:r>
        <w:rPr>
          <w:spacing w:val="-4"/>
        </w:rPr>
        <w:t xml:space="preserve"> </w:t>
      </w:r>
      <w:r>
        <w:t>the</w:t>
      </w:r>
      <w:r>
        <w:rPr>
          <w:spacing w:val="-4"/>
        </w:rPr>
        <w:t xml:space="preserve"> </w:t>
      </w:r>
      <w:r>
        <w:t>School</w:t>
      </w:r>
      <w:r>
        <w:rPr>
          <w:spacing w:val="-4"/>
        </w:rPr>
        <w:t xml:space="preserve"> </w:t>
      </w:r>
      <w:r>
        <w:t>of</w:t>
      </w:r>
      <w:r>
        <w:rPr>
          <w:spacing w:val="-4"/>
        </w:rPr>
        <w:t xml:space="preserve"> </w:t>
      </w:r>
      <w:r>
        <w:t>Communication,</w:t>
      </w:r>
      <w:r>
        <w:rPr>
          <w:spacing w:val="-4"/>
        </w:rPr>
        <w:t xml:space="preserve"> </w:t>
      </w:r>
      <w:r>
        <w:t>Media</w:t>
      </w:r>
      <w:r>
        <w:rPr>
          <w:spacing w:val="-4"/>
        </w:rPr>
        <w:t xml:space="preserve"> </w:t>
      </w:r>
      <w:r>
        <w:t>and Performing</w:t>
      </w:r>
      <w:r>
        <w:rPr>
          <w:spacing w:val="-4"/>
        </w:rPr>
        <w:t xml:space="preserve"> </w:t>
      </w:r>
      <w:r>
        <w:t>Arts;</w:t>
      </w:r>
      <w:r>
        <w:rPr>
          <w:spacing w:val="-1"/>
        </w:rPr>
        <w:t xml:space="preserve"> </w:t>
      </w:r>
      <w:r>
        <w:t>and</w:t>
      </w:r>
      <w:r>
        <w:rPr>
          <w:spacing w:val="-1"/>
        </w:rPr>
        <w:t xml:space="preserve"> </w:t>
      </w:r>
      <w:r>
        <w:t>another</w:t>
      </w:r>
      <w:r>
        <w:rPr>
          <w:spacing w:val="-3"/>
        </w:rPr>
        <w:t xml:space="preserve"> </w:t>
      </w:r>
      <w:r>
        <w:t>devoted</w:t>
      </w:r>
      <w:r>
        <w:rPr>
          <w:spacing w:val="-1"/>
        </w:rPr>
        <w:t xml:space="preserve"> </w:t>
      </w:r>
      <w:r>
        <w:t>to</w:t>
      </w:r>
      <w:r>
        <w:rPr>
          <w:spacing w:val="-1"/>
        </w:rPr>
        <w:t xml:space="preserve"> </w:t>
      </w:r>
      <w:r>
        <w:t>the</w:t>
      </w:r>
      <w:r>
        <w:rPr>
          <w:spacing w:val="-1"/>
        </w:rPr>
        <w:t xml:space="preserve"> </w:t>
      </w:r>
      <w:r>
        <w:t>School</w:t>
      </w:r>
      <w:r>
        <w:rPr>
          <w:spacing w:val="-1"/>
        </w:rPr>
        <w:t xml:space="preserve"> </w:t>
      </w:r>
      <w:r>
        <w:t>of</w:t>
      </w:r>
      <w:r>
        <w:rPr>
          <w:spacing w:val="-1"/>
        </w:rPr>
        <w:t xml:space="preserve"> </w:t>
      </w:r>
      <w:r>
        <w:t>Humanities</w:t>
      </w:r>
      <w:r>
        <w:rPr>
          <w:spacing w:val="-1"/>
        </w:rPr>
        <w:t xml:space="preserve"> </w:t>
      </w:r>
      <w:r>
        <w:t>and</w:t>
      </w:r>
      <w:r>
        <w:rPr>
          <w:spacing w:val="-1"/>
        </w:rPr>
        <w:t xml:space="preserve"> </w:t>
      </w:r>
      <w:r>
        <w:t>Social</w:t>
      </w:r>
      <w:r>
        <w:rPr>
          <w:spacing w:val="-1"/>
        </w:rPr>
        <w:t xml:space="preserve"> </w:t>
      </w:r>
      <w:r>
        <w:t>Sciences</w:t>
      </w:r>
      <w:r>
        <w:rPr>
          <w:spacing w:val="-1"/>
        </w:rPr>
        <w:t xml:space="preserve"> </w:t>
      </w:r>
      <w:r>
        <w:t>and</w:t>
      </w:r>
      <w:r>
        <w:rPr>
          <w:spacing w:val="-1"/>
        </w:rPr>
        <w:t xml:space="preserve"> </w:t>
      </w:r>
      <w:r>
        <w:t>the School of Science, Technology, and Mathematics. The Promotion and Tenure Committees set forth in this Agreement shall take effect on September 1, 2023.</w:t>
      </w:r>
    </w:p>
    <w:p w14:paraId="6E093904" w14:textId="77777777" w:rsidR="00A02165" w:rsidRDefault="00A02165" w:rsidP="00A02165">
      <w:pPr>
        <w:pStyle w:val="ListParagraph"/>
        <w:numPr>
          <w:ilvl w:val="0"/>
          <w:numId w:val="40"/>
        </w:numPr>
        <w:tabs>
          <w:tab w:val="left" w:pos="1540"/>
        </w:tabs>
        <w:spacing w:before="241"/>
        <w:rPr>
          <w:sz w:val="24"/>
        </w:rPr>
      </w:pPr>
      <w:r>
        <w:rPr>
          <w:sz w:val="24"/>
          <w:u w:val="single"/>
        </w:rPr>
        <w:t>Selection</w:t>
      </w:r>
      <w:r>
        <w:rPr>
          <w:spacing w:val="-3"/>
          <w:sz w:val="24"/>
          <w:u w:val="single"/>
        </w:rPr>
        <w:t xml:space="preserve"> </w:t>
      </w:r>
      <w:r>
        <w:rPr>
          <w:sz w:val="24"/>
          <w:u w:val="single"/>
        </w:rPr>
        <w:t>of</w:t>
      </w:r>
      <w:r>
        <w:rPr>
          <w:spacing w:val="-3"/>
          <w:sz w:val="24"/>
          <w:u w:val="single"/>
        </w:rPr>
        <w:t xml:space="preserve"> </w:t>
      </w:r>
      <w:r>
        <w:rPr>
          <w:sz w:val="24"/>
          <w:u w:val="single"/>
        </w:rPr>
        <w:t>Members</w:t>
      </w:r>
      <w:r>
        <w:rPr>
          <w:spacing w:val="-2"/>
          <w:sz w:val="24"/>
          <w:u w:val="single"/>
        </w:rPr>
        <w:t xml:space="preserve"> </w:t>
      </w:r>
      <w:r>
        <w:rPr>
          <w:sz w:val="24"/>
          <w:u w:val="single"/>
        </w:rPr>
        <w:t>of</w:t>
      </w:r>
      <w:r>
        <w:rPr>
          <w:spacing w:val="-1"/>
          <w:sz w:val="24"/>
          <w:u w:val="single"/>
        </w:rPr>
        <w:t xml:space="preserve"> </w:t>
      </w:r>
      <w:r>
        <w:rPr>
          <w:sz w:val="24"/>
          <w:u w:val="single"/>
        </w:rPr>
        <w:t>College/School</w:t>
      </w:r>
      <w:r>
        <w:rPr>
          <w:spacing w:val="-2"/>
          <w:sz w:val="24"/>
          <w:u w:val="single"/>
        </w:rPr>
        <w:t xml:space="preserve"> Committees</w:t>
      </w:r>
    </w:p>
    <w:p w14:paraId="72DD46B6" w14:textId="77777777" w:rsidR="00A02165" w:rsidRDefault="00A02165" w:rsidP="00A02165">
      <w:pPr>
        <w:pStyle w:val="BodyText"/>
        <w:ind w:right="136" w:firstLine="719"/>
      </w:pPr>
      <w:r>
        <w:t>The bargaining unit members of the University Academic Policy Committee shall serve as the nominating committee and run the election for the bargaining unit member at-large. A</w:t>
      </w:r>
      <w:r>
        <w:rPr>
          <w:spacing w:val="40"/>
        </w:rPr>
        <w:t xml:space="preserve"> </w:t>
      </w:r>
      <w:r>
        <w:t>slate of candidates shall be selected by</w:t>
      </w:r>
      <w:r>
        <w:rPr>
          <w:spacing w:val="-3"/>
        </w:rPr>
        <w:t xml:space="preserve"> </w:t>
      </w:r>
      <w:r>
        <w:t>March 15 and the election shall be run by</w:t>
      </w:r>
      <w:r>
        <w:rPr>
          <w:spacing w:val="-1"/>
        </w:rPr>
        <w:t xml:space="preserve"> </w:t>
      </w:r>
      <w:r>
        <w:t>April 15 in any year when the term of office of the bargaining unit member at-large expires. The term of office for the tenured bargaining unit member at large shall be two (2) years and they shall not be a candidate</w:t>
      </w:r>
      <w:r>
        <w:rPr>
          <w:spacing w:val="-4"/>
        </w:rPr>
        <w:t xml:space="preserve"> </w:t>
      </w:r>
      <w:r>
        <w:t>for</w:t>
      </w:r>
      <w:r>
        <w:rPr>
          <w:spacing w:val="-3"/>
        </w:rPr>
        <w:t xml:space="preserve"> </w:t>
      </w:r>
      <w:r>
        <w:t>promotion</w:t>
      </w:r>
      <w:r>
        <w:rPr>
          <w:spacing w:val="-3"/>
        </w:rPr>
        <w:t xml:space="preserve"> </w:t>
      </w:r>
      <w:r>
        <w:t>during</w:t>
      </w:r>
      <w:r>
        <w:rPr>
          <w:spacing w:val="-4"/>
        </w:rPr>
        <w:t xml:space="preserve"> </w:t>
      </w:r>
      <w:r>
        <w:t>their</w:t>
      </w:r>
      <w:r>
        <w:rPr>
          <w:spacing w:val="-4"/>
        </w:rPr>
        <w:t xml:space="preserve"> </w:t>
      </w:r>
      <w:r>
        <w:t>term</w:t>
      </w:r>
      <w:r>
        <w:rPr>
          <w:spacing w:val="-3"/>
        </w:rPr>
        <w:t xml:space="preserve"> </w:t>
      </w:r>
      <w:r>
        <w:t>in</w:t>
      </w:r>
      <w:r>
        <w:rPr>
          <w:spacing w:val="-3"/>
        </w:rPr>
        <w:t xml:space="preserve"> </w:t>
      </w:r>
      <w:r>
        <w:t>office.</w:t>
      </w:r>
      <w:r>
        <w:rPr>
          <w:spacing w:val="-3"/>
        </w:rPr>
        <w:t xml:space="preserve"> </w:t>
      </w:r>
      <w:r>
        <w:t>The</w:t>
      </w:r>
      <w:r>
        <w:rPr>
          <w:spacing w:val="-4"/>
        </w:rPr>
        <w:t xml:space="preserve"> </w:t>
      </w:r>
      <w:r>
        <w:t>chairperson</w:t>
      </w:r>
      <w:r>
        <w:rPr>
          <w:spacing w:val="-3"/>
        </w:rPr>
        <w:t xml:space="preserve"> </w:t>
      </w:r>
      <w:r>
        <w:t>of</w:t>
      </w:r>
      <w:r>
        <w:rPr>
          <w:spacing w:val="-3"/>
        </w:rPr>
        <w:t xml:space="preserve"> </w:t>
      </w:r>
      <w:r>
        <w:t>the</w:t>
      </w:r>
      <w:r>
        <w:rPr>
          <w:spacing w:val="-3"/>
        </w:rPr>
        <w:t xml:space="preserve"> </w:t>
      </w:r>
      <w:r>
        <w:t>UAPC</w:t>
      </w:r>
      <w:r>
        <w:rPr>
          <w:spacing w:val="-3"/>
        </w:rPr>
        <w:t xml:space="preserve"> </w:t>
      </w:r>
      <w:r>
        <w:t>shall</w:t>
      </w:r>
      <w:r>
        <w:rPr>
          <w:spacing w:val="-3"/>
        </w:rPr>
        <w:t xml:space="preserve"> </w:t>
      </w:r>
      <w:r>
        <w:t>notify</w:t>
      </w:r>
      <w:r>
        <w:rPr>
          <w:spacing w:val="-7"/>
        </w:rPr>
        <w:t xml:space="preserve"> </w:t>
      </w:r>
      <w:r>
        <w:t>the Provost, the academic Deans, and the AAUP office of the outcome of this election.</w:t>
      </w:r>
    </w:p>
    <w:p w14:paraId="2DEEA27D" w14:textId="77777777" w:rsidR="00A02165" w:rsidRDefault="00A02165" w:rsidP="00A02165">
      <w:pPr>
        <w:pStyle w:val="BodyText"/>
        <w:ind w:right="117" w:firstLine="719"/>
      </w:pPr>
      <w:r>
        <w:t>The bargaining unit members of the college/school Academic Policy Committee shall serve as a nominating committee and run elections for the bargaining unit representatives and alternates from the college/school serving</w:t>
      </w:r>
      <w:r>
        <w:rPr>
          <w:spacing w:val="-3"/>
        </w:rPr>
        <w:t xml:space="preserve"> </w:t>
      </w:r>
      <w:r>
        <w:t>on the Promotion and Tenure</w:t>
      </w:r>
      <w:r>
        <w:rPr>
          <w:spacing w:val="-2"/>
        </w:rPr>
        <w:t xml:space="preserve"> </w:t>
      </w:r>
      <w:r>
        <w:t>Committee. If an elected member of the Promotion and Tenure Committee comes up for promotion during their two-year term,</w:t>
      </w:r>
      <w:r>
        <w:rPr>
          <w:spacing w:val="-3"/>
        </w:rPr>
        <w:t xml:space="preserve"> </w:t>
      </w:r>
      <w:r>
        <w:t>they</w:t>
      </w:r>
      <w:r>
        <w:rPr>
          <w:spacing w:val="-5"/>
        </w:rPr>
        <w:t xml:space="preserve"> </w:t>
      </w:r>
      <w:r>
        <w:t>will</w:t>
      </w:r>
      <w:r>
        <w:rPr>
          <w:spacing w:val="-3"/>
        </w:rPr>
        <w:t xml:space="preserve"> </w:t>
      </w:r>
      <w:r>
        <w:t>recuse</w:t>
      </w:r>
      <w:r>
        <w:rPr>
          <w:spacing w:val="-4"/>
        </w:rPr>
        <w:t xml:space="preserve"> </w:t>
      </w:r>
      <w:r>
        <w:t>themselves</w:t>
      </w:r>
      <w:r>
        <w:rPr>
          <w:spacing w:val="-2"/>
        </w:rPr>
        <w:t xml:space="preserve"> </w:t>
      </w:r>
      <w:r>
        <w:t>from</w:t>
      </w:r>
      <w:r>
        <w:rPr>
          <w:spacing w:val="-3"/>
        </w:rPr>
        <w:t xml:space="preserve"> </w:t>
      </w:r>
      <w:r>
        <w:t>service</w:t>
      </w:r>
      <w:r>
        <w:rPr>
          <w:spacing w:val="-4"/>
        </w:rPr>
        <w:t xml:space="preserve"> </w:t>
      </w:r>
      <w:r>
        <w:t>on</w:t>
      </w:r>
      <w:r>
        <w:rPr>
          <w:spacing w:val="-1"/>
        </w:rPr>
        <w:t xml:space="preserve"> </w:t>
      </w:r>
      <w:r>
        <w:t>the</w:t>
      </w:r>
      <w:r>
        <w:rPr>
          <w:spacing w:val="-3"/>
        </w:rPr>
        <w:t xml:space="preserve"> </w:t>
      </w:r>
      <w:r>
        <w:t>committee</w:t>
      </w:r>
      <w:r>
        <w:rPr>
          <w:spacing w:val="-5"/>
        </w:rPr>
        <w:t xml:space="preserve"> </w:t>
      </w:r>
      <w:r>
        <w:t>during</w:t>
      </w:r>
      <w:r>
        <w:rPr>
          <w:spacing w:val="-5"/>
        </w:rPr>
        <w:t xml:space="preserve"> </w:t>
      </w:r>
      <w:r>
        <w:t>that</w:t>
      </w:r>
      <w:r>
        <w:rPr>
          <w:spacing w:val="-1"/>
        </w:rPr>
        <w:t xml:space="preserve"> </w:t>
      </w:r>
      <w:r>
        <w:t>year.</w:t>
      </w:r>
      <w:r>
        <w:rPr>
          <w:spacing w:val="-1"/>
        </w:rPr>
        <w:t xml:space="preserve"> </w:t>
      </w:r>
      <w:r>
        <w:t>The</w:t>
      </w:r>
      <w:r>
        <w:rPr>
          <w:spacing w:val="-5"/>
        </w:rPr>
        <w:t xml:space="preserve"> </w:t>
      </w:r>
      <w:r>
        <w:t>bargaining unit members of the individual colleges/schools shall elect the representatives and alternates</w:t>
      </w:r>
      <w:r>
        <w:rPr>
          <w:spacing w:val="40"/>
        </w:rPr>
        <w:t xml:space="preserve"> </w:t>
      </w:r>
      <w:r>
        <w:t>from the college to the committee for two-year terms. A slate of candidates shall be selected by March 15 and an election run by April 15. The chairperson of each Academic Policy Committee shall notify the Provost, the appropriate academic Dean, and the AAUP office of the outcome of this election. Initial terms of such representatives shall be on a staggered basis. Bargaining unit members may be re-elected. If a college/school is unable to elect a full complement of</w:t>
      </w:r>
      <w:r>
        <w:rPr>
          <w:spacing w:val="40"/>
        </w:rPr>
        <w:t xml:space="preserve"> </w:t>
      </w:r>
      <w:r>
        <w:t>bargaining unit members on the committee, the Academic Policy Committee of that college/school shall appoint eligible bargaining unit faculty from that college/school or, if necessary, from another college/school, to serve. In addition, for each candidate, a representative of</w:t>
      </w:r>
      <w:r>
        <w:rPr>
          <w:spacing w:val="-2"/>
        </w:rPr>
        <w:t xml:space="preserve"> </w:t>
      </w:r>
      <w:r>
        <w:t>the</w:t>
      </w:r>
      <w:r>
        <w:rPr>
          <w:spacing w:val="-4"/>
        </w:rPr>
        <w:t xml:space="preserve"> </w:t>
      </w:r>
      <w:r>
        <w:t>candidate’s</w:t>
      </w:r>
      <w:r>
        <w:rPr>
          <w:spacing w:val="-3"/>
        </w:rPr>
        <w:t xml:space="preserve"> </w:t>
      </w:r>
      <w:r>
        <w:t>department</w:t>
      </w:r>
      <w:r>
        <w:rPr>
          <w:spacing w:val="-2"/>
        </w:rPr>
        <w:t xml:space="preserve"> </w:t>
      </w:r>
      <w:r>
        <w:t>and</w:t>
      </w:r>
      <w:r>
        <w:rPr>
          <w:spacing w:val="-2"/>
        </w:rPr>
        <w:t xml:space="preserve"> </w:t>
      </w:r>
      <w:r>
        <w:t>the</w:t>
      </w:r>
      <w:r>
        <w:rPr>
          <w:spacing w:val="-2"/>
        </w:rPr>
        <w:t xml:space="preserve"> </w:t>
      </w:r>
      <w:r>
        <w:t>department</w:t>
      </w:r>
      <w:r>
        <w:rPr>
          <w:spacing w:val="-2"/>
        </w:rPr>
        <w:t xml:space="preserve"> </w:t>
      </w:r>
      <w:r>
        <w:t>chairperson</w:t>
      </w:r>
      <w:r>
        <w:rPr>
          <w:spacing w:val="-2"/>
        </w:rPr>
        <w:t xml:space="preserve"> </w:t>
      </w:r>
      <w:r>
        <w:t>shall</w:t>
      </w:r>
      <w:r>
        <w:rPr>
          <w:spacing w:val="-2"/>
        </w:rPr>
        <w:t xml:space="preserve"> </w:t>
      </w:r>
      <w:r>
        <w:t>be</w:t>
      </w:r>
      <w:r>
        <w:rPr>
          <w:spacing w:val="-3"/>
        </w:rPr>
        <w:t xml:space="preserve"> </w:t>
      </w:r>
      <w:r>
        <w:t>members</w:t>
      </w:r>
      <w:r>
        <w:rPr>
          <w:spacing w:val="-3"/>
        </w:rPr>
        <w:t xml:space="preserve"> </w:t>
      </w:r>
      <w:r>
        <w:t>of</w:t>
      </w:r>
      <w:r>
        <w:rPr>
          <w:spacing w:val="-2"/>
        </w:rPr>
        <w:t xml:space="preserve"> </w:t>
      </w:r>
      <w:r>
        <w:t>the</w:t>
      </w:r>
      <w:r>
        <w:rPr>
          <w:spacing w:val="-3"/>
        </w:rPr>
        <w:t xml:space="preserve"> </w:t>
      </w:r>
      <w:r>
        <w:t>Promotion and Tenure Committee. The tenured and tenure track members of the candidate’s department shall</w:t>
      </w:r>
      <w:r>
        <w:rPr>
          <w:spacing w:val="-3"/>
        </w:rPr>
        <w:t xml:space="preserve"> </w:t>
      </w:r>
      <w:r>
        <w:t>elect</w:t>
      </w:r>
      <w:r>
        <w:rPr>
          <w:spacing w:val="-3"/>
        </w:rPr>
        <w:t xml:space="preserve"> </w:t>
      </w:r>
      <w:r>
        <w:t>the</w:t>
      </w:r>
      <w:r>
        <w:rPr>
          <w:spacing w:val="-4"/>
        </w:rPr>
        <w:t xml:space="preserve"> </w:t>
      </w:r>
      <w:r>
        <w:t>representative</w:t>
      </w:r>
      <w:r>
        <w:rPr>
          <w:spacing w:val="-4"/>
        </w:rPr>
        <w:t xml:space="preserve"> </w:t>
      </w:r>
      <w:r>
        <w:t>in</w:t>
      </w:r>
      <w:r>
        <w:rPr>
          <w:spacing w:val="-3"/>
        </w:rPr>
        <w:t xml:space="preserve"> </w:t>
      </w:r>
      <w:r>
        <w:t>each</w:t>
      </w:r>
      <w:r>
        <w:rPr>
          <w:spacing w:val="-1"/>
        </w:rPr>
        <w:t xml:space="preserve"> </w:t>
      </w:r>
      <w:r>
        <w:t>case.</w:t>
      </w:r>
      <w:r>
        <w:rPr>
          <w:spacing w:val="-2"/>
        </w:rPr>
        <w:t xml:space="preserve"> </w:t>
      </w:r>
      <w:r>
        <w:t>The</w:t>
      </w:r>
      <w:r>
        <w:rPr>
          <w:spacing w:val="-4"/>
        </w:rPr>
        <w:t xml:space="preserve"> </w:t>
      </w:r>
      <w:r>
        <w:t>departmental</w:t>
      </w:r>
      <w:r>
        <w:rPr>
          <w:spacing w:val="-3"/>
        </w:rPr>
        <w:t xml:space="preserve"> </w:t>
      </w:r>
      <w:r>
        <w:t>representative</w:t>
      </w:r>
      <w:r>
        <w:rPr>
          <w:spacing w:val="-3"/>
        </w:rPr>
        <w:t xml:space="preserve"> </w:t>
      </w:r>
      <w:r>
        <w:t>is</w:t>
      </w:r>
      <w:r>
        <w:rPr>
          <w:spacing w:val="-3"/>
        </w:rPr>
        <w:t xml:space="preserve"> </w:t>
      </w:r>
      <w:r>
        <w:t>a</w:t>
      </w:r>
      <w:r>
        <w:rPr>
          <w:spacing w:val="-4"/>
        </w:rPr>
        <w:t xml:space="preserve"> </w:t>
      </w:r>
      <w:r>
        <w:t>representative</w:t>
      </w:r>
      <w:r>
        <w:rPr>
          <w:spacing w:val="-2"/>
        </w:rPr>
        <w:t xml:space="preserve"> </w:t>
      </w:r>
      <w:r>
        <w:t>and spokesperson for the members of the department rather than an advocate for the candidate.</w:t>
      </w:r>
    </w:p>
    <w:p w14:paraId="36DC5E51" w14:textId="77777777" w:rsidR="00A02165" w:rsidRDefault="00A02165" w:rsidP="00A02165">
      <w:pPr>
        <w:pStyle w:val="BodyText"/>
        <w:spacing w:before="1"/>
        <w:ind w:right="125"/>
      </w:pPr>
      <w:r>
        <w:t>Where a department is split, the departmental representative shall represent the interests of the majority position. No person who has not been properly appointed chairperson or acting chairperson</w:t>
      </w:r>
      <w:r>
        <w:rPr>
          <w:spacing w:val="-2"/>
        </w:rPr>
        <w:t xml:space="preserve"> </w:t>
      </w:r>
      <w:r>
        <w:t>according</w:t>
      </w:r>
      <w:r>
        <w:rPr>
          <w:spacing w:val="-5"/>
        </w:rPr>
        <w:t xml:space="preserve"> </w:t>
      </w:r>
      <w:r>
        <w:t>to the</w:t>
      </w:r>
      <w:r>
        <w:rPr>
          <w:spacing w:val="-2"/>
        </w:rPr>
        <w:t xml:space="preserve"> </w:t>
      </w:r>
      <w:r>
        <w:t>provisions</w:t>
      </w:r>
      <w:r>
        <w:rPr>
          <w:spacing w:val="-2"/>
        </w:rPr>
        <w:t xml:space="preserve"> </w:t>
      </w:r>
      <w:r>
        <w:t>of</w:t>
      </w:r>
      <w:r>
        <w:rPr>
          <w:spacing w:val="-2"/>
        </w:rPr>
        <w:t xml:space="preserve"> </w:t>
      </w:r>
      <w:r>
        <w:t>Article</w:t>
      </w:r>
      <w:r>
        <w:rPr>
          <w:spacing w:val="-1"/>
        </w:rPr>
        <w:t xml:space="preserve"> </w:t>
      </w:r>
      <w:r>
        <w:t>XI</w:t>
      </w:r>
      <w:r>
        <w:rPr>
          <w:spacing w:val="-6"/>
        </w:rPr>
        <w:t xml:space="preserve"> </w:t>
      </w:r>
      <w:r>
        <w:t>below</w:t>
      </w:r>
      <w:r>
        <w:rPr>
          <w:spacing w:val="-2"/>
        </w:rPr>
        <w:t xml:space="preserve"> </w:t>
      </w:r>
      <w:r>
        <w:t>shall</w:t>
      </w:r>
      <w:r>
        <w:rPr>
          <w:spacing w:val="-2"/>
        </w:rPr>
        <w:t xml:space="preserve"> </w:t>
      </w:r>
      <w:r>
        <w:t>serve</w:t>
      </w:r>
      <w:r>
        <w:rPr>
          <w:spacing w:val="-3"/>
        </w:rPr>
        <w:t xml:space="preserve"> </w:t>
      </w:r>
      <w:r>
        <w:t>in</w:t>
      </w:r>
      <w:r>
        <w:rPr>
          <w:spacing w:val="-2"/>
        </w:rPr>
        <w:t xml:space="preserve"> </w:t>
      </w:r>
      <w:r>
        <w:t>such</w:t>
      </w:r>
      <w:r>
        <w:rPr>
          <w:spacing w:val="-2"/>
        </w:rPr>
        <w:t xml:space="preserve"> </w:t>
      </w:r>
      <w:r>
        <w:t>capacity</w:t>
      </w:r>
      <w:r>
        <w:rPr>
          <w:spacing w:val="-7"/>
        </w:rPr>
        <w:t xml:space="preserve"> </w:t>
      </w:r>
      <w:r>
        <w:t>or</w:t>
      </w:r>
      <w:r>
        <w:rPr>
          <w:spacing w:val="-2"/>
        </w:rPr>
        <w:t xml:space="preserve"> </w:t>
      </w:r>
      <w:r>
        <w:t>carry out the duties assigned to the department chairperson elsewhere in this Article.</w:t>
      </w:r>
    </w:p>
    <w:p w14:paraId="3F1B1926" w14:textId="77777777" w:rsidR="00A02165" w:rsidRDefault="00A02165" w:rsidP="00A02165">
      <w:pPr>
        <w:pStyle w:val="BodyText"/>
        <w:spacing w:before="241"/>
        <w:ind w:firstLine="719"/>
      </w:pPr>
      <w:r>
        <w:t>In</w:t>
      </w:r>
      <w:r>
        <w:rPr>
          <w:spacing w:val="-3"/>
        </w:rPr>
        <w:t xml:space="preserve"> </w:t>
      </w:r>
      <w:r>
        <w:t>the</w:t>
      </w:r>
      <w:r>
        <w:rPr>
          <w:spacing w:val="-2"/>
        </w:rPr>
        <w:t xml:space="preserve"> </w:t>
      </w:r>
      <w:r>
        <w:t>case</w:t>
      </w:r>
      <w:r>
        <w:rPr>
          <w:spacing w:val="-4"/>
        </w:rPr>
        <w:t xml:space="preserve"> </w:t>
      </w:r>
      <w:r>
        <w:t>of</w:t>
      </w:r>
      <w:r>
        <w:rPr>
          <w:spacing w:val="-3"/>
        </w:rPr>
        <w:t xml:space="preserve"> </w:t>
      </w:r>
      <w:r>
        <w:t>the</w:t>
      </w:r>
      <w:r>
        <w:rPr>
          <w:spacing w:val="-5"/>
        </w:rPr>
        <w:t xml:space="preserve"> </w:t>
      </w:r>
      <w:r>
        <w:t>Promotion</w:t>
      </w:r>
      <w:r>
        <w:rPr>
          <w:spacing w:val="-3"/>
        </w:rPr>
        <w:t xml:space="preserve"> </w:t>
      </w:r>
      <w:r>
        <w:t>and</w:t>
      </w:r>
      <w:r>
        <w:rPr>
          <w:spacing w:val="-3"/>
        </w:rPr>
        <w:t xml:space="preserve"> </w:t>
      </w:r>
      <w:r>
        <w:t>Tenure</w:t>
      </w:r>
      <w:r>
        <w:rPr>
          <w:spacing w:val="-5"/>
        </w:rPr>
        <w:t xml:space="preserve"> </w:t>
      </w:r>
      <w:r>
        <w:t>Committees,</w:t>
      </w:r>
      <w:r>
        <w:rPr>
          <w:spacing w:val="-3"/>
        </w:rPr>
        <w:t xml:space="preserve"> </w:t>
      </w:r>
      <w:r>
        <w:t>the Dean</w:t>
      </w:r>
      <w:r>
        <w:rPr>
          <w:spacing w:val="-3"/>
        </w:rPr>
        <w:t xml:space="preserve"> </w:t>
      </w:r>
      <w:r>
        <w:t>of</w:t>
      </w:r>
      <w:r>
        <w:rPr>
          <w:spacing w:val="-3"/>
        </w:rPr>
        <w:t xml:space="preserve"> </w:t>
      </w:r>
      <w:r>
        <w:t>the</w:t>
      </w:r>
      <w:r>
        <w:rPr>
          <w:spacing w:val="-2"/>
        </w:rPr>
        <w:t xml:space="preserve"> </w:t>
      </w:r>
      <w:r>
        <w:t>applicable college/school shall sit for cases involving the faculty of that college/school.</w:t>
      </w:r>
    </w:p>
    <w:p w14:paraId="0DA0AAD6" w14:textId="77777777" w:rsidR="00A02165" w:rsidRDefault="00A02165" w:rsidP="00A02165">
      <w:pPr>
        <w:pStyle w:val="BodyText"/>
        <w:ind w:firstLine="719"/>
      </w:pPr>
      <w:r>
        <w:t>The tenured member of the bargaining unit at-large shall serve as Chairperson and Convener</w:t>
      </w:r>
      <w:r>
        <w:rPr>
          <w:spacing w:val="-4"/>
        </w:rPr>
        <w:t xml:space="preserve"> </w:t>
      </w:r>
      <w:r>
        <w:t>of</w:t>
      </w:r>
      <w:r>
        <w:rPr>
          <w:spacing w:val="-6"/>
        </w:rPr>
        <w:t xml:space="preserve"> </w:t>
      </w:r>
      <w:r>
        <w:t>the</w:t>
      </w:r>
      <w:r>
        <w:rPr>
          <w:spacing w:val="-3"/>
        </w:rPr>
        <w:t xml:space="preserve"> </w:t>
      </w:r>
      <w:r>
        <w:t>committee. In</w:t>
      </w:r>
      <w:r>
        <w:rPr>
          <w:spacing w:val="-4"/>
        </w:rPr>
        <w:t xml:space="preserve"> </w:t>
      </w:r>
      <w:r>
        <w:t>addition,</w:t>
      </w:r>
      <w:r>
        <w:rPr>
          <w:spacing w:val="-4"/>
        </w:rPr>
        <w:t xml:space="preserve"> </w:t>
      </w:r>
      <w:r>
        <w:t>for</w:t>
      </w:r>
      <w:r>
        <w:rPr>
          <w:spacing w:val="-3"/>
        </w:rPr>
        <w:t xml:space="preserve"> </w:t>
      </w:r>
      <w:r>
        <w:t>each</w:t>
      </w:r>
      <w:r>
        <w:rPr>
          <w:spacing w:val="-4"/>
        </w:rPr>
        <w:t xml:space="preserve"> </w:t>
      </w:r>
      <w:r>
        <w:t>college</w:t>
      </w:r>
      <w:r>
        <w:rPr>
          <w:spacing w:val="-3"/>
        </w:rPr>
        <w:t xml:space="preserve"> </w:t>
      </w:r>
      <w:r>
        <w:t>and</w:t>
      </w:r>
      <w:r>
        <w:rPr>
          <w:spacing w:val="-4"/>
        </w:rPr>
        <w:t xml:space="preserve"> </w:t>
      </w:r>
      <w:r>
        <w:t>school</w:t>
      </w:r>
      <w:r>
        <w:rPr>
          <w:spacing w:val="-4"/>
        </w:rPr>
        <w:t xml:space="preserve"> </w:t>
      </w:r>
      <w:r>
        <w:t>Promotion</w:t>
      </w:r>
      <w:r>
        <w:rPr>
          <w:spacing w:val="-4"/>
        </w:rPr>
        <w:t xml:space="preserve"> </w:t>
      </w:r>
      <w:r>
        <w:t>and</w:t>
      </w:r>
      <w:r>
        <w:rPr>
          <w:spacing w:val="-4"/>
        </w:rPr>
        <w:t xml:space="preserve"> </w:t>
      </w:r>
      <w:r>
        <w:t>Tenure</w:t>
      </w:r>
    </w:p>
    <w:p w14:paraId="67C69A06" w14:textId="77777777" w:rsidR="00A02165" w:rsidRDefault="00A02165" w:rsidP="00A02165">
      <w:pPr>
        <w:sectPr w:rsidR="00A02165">
          <w:pgSz w:w="12240" w:h="15840"/>
          <w:pgMar w:top="1360" w:right="1320" w:bottom="1420" w:left="1340" w:header="0" w:footer="1200" w:gutter="0"/>
          <w:cols w:space="720"/>
        </w:sectPr>
      </w:pPr>
    </w:p>
    <w:p w14:paraId="490FC08E" w14:textId="77777777" w:rsidR="00A02165" w:rsidRDefault="00A02165" w:rsidP="00A02165">
      <w:pPr>
        <w:pStyle w:val="BodyText"/>
        <w:spacing w:before="74"/>
        <w:ind w:right="125"/>
      </w:pPr>
      <w:r>
        <w:lastRenderedPageBreak/>
        <w:t>Committee,</w:t>
      </w:r>
      <w:r>
        <w:rPr>
          <w:spacing w:val="-3"/>
        </w:rPr>
        <w:t xml:space="preserve"> </w:t>
      </w:r>
      <w:r>
        <w:t>there</w:t>
      </w:r>
      <w:r>
        <w:rPr>
          <w:spacing w:val="-4"/>
        </w:rPr>
        <w:t xml:space="preserve"> </w:t>
      </w:r>
      <w:r>
        <w:t>shall</w:t>
      </w:r>
      <w:r>
        <w:rPr>
          <w:spacing w:val="-3"/>
        </w:rPr>
        <w:t xml:space="preserve"> </w:t>
      </w:r>
      <w:r>
        <w:t>be</w:t>
      </w:r>
      <w:r>
        <w:rPr>
          <w:spacing w:val="-4"/>
        </w:rPr>
        <w:t xml:space="preserve"> </w:t>
      </w:r>
      <w:r>
        <w:t>two</w:t>
      </w:r>
      <w:r>
        <w:rPr>
          <w:spacing w:val="-3"/>
        </w:rPr>
        <w:t xml:space="preserve"> </w:t>
      </w:r>
      <w:r>
        <w:t>(2)</w:t>
      </w:r>
      <w:r>
        <w:rPr>
          <w:spacing w:val="-3"/>
        </w:rPr>
        <w:t xml:space="preserve"> </w:t>
      </w:r>
      <w:r>
        <w:t>tenured</w:t>
      </w:r>
      <w:r>
        <w:rPr>
          <w:spacing w:val="-3"/>
        </w:rPr>
        <w:t xml:space="preserve"> </w:t>
      </w:r>
      <w:r>
        <w:t>alternate</w:t>
      </w:r>
      <w:r>
        <w:rPr>
          <w:spacing w:val="-4"/>
        </w:rPr>
        <w:t xml:space="preserve"> </w:t>
      </w:r>
      <w:r>
        <w:t>bargaining</w:t>
      </w:r>
      <w:r>
        <w:rPr>
          <w:spacing w:val="-6"/>
        </w:rPr>
        <w:t xml:space="preserve"> </w:t>
      </w:r>
      <w:r>
        <w:t>unit</w:t>
      </w:r>
      <w:r>
        <w:rPr>
          <w:spacing w:val="-3"/>
        </w:rPr>
        <w:t xml:space="preserve"> </w:t>
      </w:r>
      <w:r>
        <w:t>members</w:t>
      </w:r>
      <w:r>
        <w:rPr>
          <w:spacing w:val="-3"/>
        </w:rPr>
        <w:t xml:space="preserve"> </w:t>
      </w:r>
      <w:r>
        <w:t>from</w:t>
      </w:r>
      <w:r>
        <w:rPr>
          <w:spacing w:val="-3"/>
        </w:rPr>
        <w:t xml:space="preserve"> </w:t>
      </w:r>
      <w:r>
        <w:t>the</w:t>
      </w:r>
      <w:r>
        <w:rPr>
          <w:spacing w:val="-3"/>
        </w:rPr>
        <w:t xml:space="preserve"> </w:t>
      </w:r>
      <w:r>
        <w:t>faculty</w:t>
      </w:r>
      <w:r>
        <w:rPr>
          <w:spacing w:val="-8"/>
        </w:rPr>
        <w:t xml:space="preserve"> </w:t>
      </w:r>
      <w:r>
        <w:t>of the college/school. For the School of Education and Westminster Choir College, there shall be three (3) alternate bargaining unit members from the faculty of the school/college. When an adjunct faculty member teaches in more than one college/school, the Provost shall make a determination as to which Dean shall serve on the Promotion and Tenure Committee for that faculty member.</w:t>
      </w:r>
    </w:p>
    <w:p w14:paraId="7C5AE265" w14:textId="77777777" w:rsidR="00A02165" w:rsidRDefault="00A02165" w:rsidP="00A02165">
      <w:pPr>
        <w:pStyle w:val="BodyText"/>
        <w:spacing w:before="241"/>
        <w:ind w:right="200" w:firstLine="719"/>
      </w:pPr>
      <w:r>
        <w:t>No bargaining unit member of the Promotion and Tenure Committee, other than the departmental representative, shall participate at the Promotion and Tenure Committee level in the</w:t>
      </w:r>
      <w:r>
        <w:rPr>
          <w:spacing w:val="-1"/>
        </w:rPr>
        <w:t xml:space="preserve"> </w:t>
      </w:r>
      <w:r>
        <w:t>evaluation</w:t>
      </w:r>
      <w:r>
        <w:rPr>
          <w:spacing w:val="-1"/>
        </w:rPr>
        <w:t xml:space="preserve"> </w:t>
      </w:r>
      <w:r>
        <w:t>of</w:t>
      </w:r>
      <w:r>
        <w:rPr>
          <w:spacing w:val="-1"/>
        </w:rPr>
        <w:t xml:space="preserve"> </w:t>
      </w:r>
      <w:r>
        <w:t>a</w:t>
      </w:r>
      <w:r>
        <w:rPr>
          <w:spacing w:val="-1"/>
        </w:rPr>
        <w:t xml:space="preserve"> </w:t>
      </w:r>
      <w:r>
        <w:t>candidate</w:t>
      </w:r>
      <w:r>
        <w:rPr>
          <w:spacing w:val="-1"/>
        </w:rPr>
        <w:t xml:space="preserve"> </w:t>
      </w:r>
      <w:r>
        <w:t>from</w:t>
      </w:r>
      <w:r>
        <w:rPr>
          <w:spacing w:val="-1"/>
        </w:rPr>
        <w:t xml:space="preserve"> </w:t>
      </w:r>
      <w:r>
        <w:t>their</w:t>
      </w:r>
      <w:r>
        <w:rPr>
          <w:spacing w:val="-2"/>
        </w:rPr>
        <w:t xml:space="preserve"> </w:t>
      </w:r>
      <w:r>
        <w:t>department. In years</w:t>
      </w:r>
      <w:r>
        <w:rPr>
          <w:spacing w:val="-1"/>
        </w:rPr>
        <w:t xml:space="preserve"> </w:t>
      </w:r>
      <w:r>
        <w:t>when</w:t>
      </w:r>
      <w:r>
        <w:rPr>
          <w:spacing w:val="-1"/>
        </w:rPr>
        <w:t xml:space="preserve"> </w:t>
      </w:r>
      <w:r>
        <w:t>there</w:t>
      </w:r>
      <w:r>
        <w:rPr>
          <w:spacing w:val="-2"/>
        </w:rPr>
        <w:t xml:space="preserve"> </w:t>
      </w:r>
      <w:r>
        <w:t>are</w:t>
      </w:r>
      <w:r>
        <w:rPr>
          <w:spacing w:val="-2"/>
        </w:rPr>
        <w:t xml:space="preserve"> </w:t>
      </w:r>
      <w:r>
        <w:t>candidates</w:t>
      </w:r>
      <w:r>
        <w:rPr>
          <w:spacing w:val="-1"/>
        </w:rPr>
        <w:t xml:space="preserve"> </w:t>
      </w:r>
      <w:r>
        <w:t>from</w:t>
      </w:r>
      <w:r>
        <w:rPr>
          <w:spacing w:val="-1"/>
        </w:rPr>
        <w:t xml:space="preserve"> </w:t>
      </w:r>
      <w:r>
        <w:t>the Promotion</w:t>
      </w:r>
      <w:r>
        <w:rPr>
          <w:spacing w:val="-2"/>
        </w:rPr>
        <w:t xml:space="preserve"> </w:t>
      </w:r>
      <w:r>
        <w:t>and</w:t>
      </w:r>
      <w:r>
        <w:rPr>
          <w:spacing w:val="-2"/>
        </w:rPr>
        <w:t xml:space="preserve"> </w:t>
      </w:r>
      <w:r>
        <w:t>Tenure</w:t>
      </w:r>
      <w:r>
        <w:rPr>
          <w:spacing w:val="-4"/>
        </w:rPr>
        <w:t xml:space="preserve"> </w:t>
      </w:r>
      <w:r>
        <w:t>Committee</w:t>
      </w:r>
      <w:r>
        <w:rPr>
          <w:spacing w:val="-4"/>
        </w:rPr>
        <w:t xml:space="preserve"> </w:t>
      </w:r>
      <w:r>
        <w:t>chairperson’s</w:t>
      </w:r>
      <w:r>
        <w:rPr>
          <w:spacing w:val="-3"/>
        </w:rPr>
        <w:t xml:space="preserve"> </w:t>
      </w:r>
      <w:r>
        <w:t>department,</w:t>
      </w:r>
      <w:r>
        <w:rPr>
          <w:spacing w:val="-2"/>
        </w:rPr>
        <w:t xml:space="preserve"> </w:t>
      </w:r>
      <w:r>
        <w:t>the</w:t>
      </w:r>
      <w:r>
        <w:rPr>
          <w:spacing w:val="-3"/>
        </w:rPr>
        <w:t xml:space="preserve"> </w:t>
      </w:r>
      <w:r>
        <w:t>bargaining</w:t>
      </w:r>
      <w:r>
        <w:rPr>
          <w:spacing w:val="-5"/>
        </w:rPr>
        <w:t xml:space="preserve"> </w:t>
      </w:r>
      <w:r>
        <w:t>unit</w:t>
      </w:r>
      <w:r>
        <w:rPr>
          <w:spacing w:val="-2"/>
        </w:rPr>
        <w:t xml:space="preserve"> </w:t>
      </w:r>
      <w:r>
        <w:t>members</w:t>
      </w:r>
      <w:r>
        <w:rPr>
          <w:spacing w:val="-3"/>
        </w:rPr>
        <w:t xml:space="preserve"> </w:t>
      </w:r>
      <w:r>
        <w:t>of</w:t>
      </w:r>
      <w:r>
        <w:rPr>
          <w:spacing w:val="-4"/>
        </w:rPr>
        <w:t xml:space="preserve"> </w:t>
      </w:r>
      <w:r>
        <w:t>the appropriate</w:t>
      </w:r>
      <w:r>
        <w:rPr>
          <w:spacing w:val="-2"/>
        </w:rPr>
        <w:t xml:space="preserve"> </w:t>
      </w:r>
      <w:r>
        <w:t>college</w:t>
      </w:r>
      <w:r>
        <w:rPr>
          <w:spacing w:val="-4"/>
        </w:rPr>
        <w:t xml:space="preserve"> </w:t>
      </w:r>
      <w:r>
        <w:t>committee</w:t>
      </w:r>
      <w:r>
        <w:rPr>
          <w:spacing w:val="-4"/>
        </w:rPr>
        <w:t xml:space="preserve"> </w:t>
      </w:r>
      <w:r>
        <w:t>shall</w:t>
      </w:r>
      <w:r>
        <w:rPr>
          <w:spacing w:val="-3"/>
        </w:rPr>
        <w:t xml:space="preserve"> </w:t>
      </w:r>
      <w:r>
        <w:t>elect</w:t>
      </w:r>
      <w:r>
        <w:rPr>
          <w:spacing w:val="-3"/>
        </w:rPr>
        <w:t xml:space="preserve"> </w:t>
      </w:r>
      <w:r>
        <w:t>a</w:t>
      </w:r>
      <w:r>
        <w:rPr>
          <w:spacing w:val="-3"/>
        </w:rPr>
        <w:t xml:space="preserve"> </w:t>
      </w:r>
      <w:r>
        <w:t>vice</w:t>
      </w:r>
      <w:r>
        <w:rPr>
          <w:spacing w:val="-4"/>
        </w:rPr>
        <w:t xml:space="preserve"> </w:t>
      </w:r>
      <w:r>
        <w:t>chairperson</w:t>
      </w:r>
      <w:r>
        <w:rPr>
          <w:spacing w:val="-3"/>
        </w:rPr>
        <w:t xml:space="preserve"> </w:t>
      </w:r>
      <w:r>
        <w:t>from</w:t>
      </w:r>
      <w:r>
        <w:rPr>
          <w:spacing w:val="-3"/>
        </w:rPr>
        <w:t xml:space="preserve"> </w:t>
      </w:r>
      <w:r>
        <w:t>among</w:t>
      </w:r>
      <w:r>
        <w:rPr>
          <w:spacing w:val="-6"/>
        </w:rPr>
        <w:t xml:space="preserve"> </w:t>
      </w:r>
      <w:r>
        <w:t>the</w:t>
      </w:r>
      <w:r>
        <w:rPr>
          <w:spacing w:val="-3"/>
        </w:rPr>
        <w:t xml:space="preserve"> </w:t>
      </w:r>
      <w:r>
        <w:t>members</w:t>
      </w:r>
      <w:r>
        <w:rPr>
          <w:spacing w:val="-3"/>
        </w:rPr>
        <w:t xml:space="preserve"> </w:t>
      </w:r>
      <w:r>
        <w:t>who</w:t>
      </w:r>
      <w:r>
        <w:rPr>
          <w:spacing w:val="-3"/>
        </w:rPr>
        <w:t xml:space="preserve"> </w:t>
      </w:r>
      <w:r>
        <w:t>shall preside over the Promotion and Tenure Committee in those cases where the chairperson is ineligible. If</w:t>
      </w:r>
      <w:r>
        <w:rPr>
          <w:spacing w:val="-2"/>
        </w:rPr>
        <w:t xml:space="preserve"> </w:t>
      </w:r>
      <w:r>
        <w:t>the</w:t>
      </w:r>
      <w:r>
        <w:rPr>
          <w:spacing w:val="-3"/>
        </w:rPr>
        <w:t xml:space="preserve"> </w:t>
      </w:r>
      <w:r>
        <w:t>Provost,</w:t>
      </w:r>
      <w:r>
        <w:rPr>
          <w:spacing w:val="-2"/>
        </w:rPr>
        <w:t xml:space="preserve"> </w:t>
      </w:r>
      <w:r>
        <w:t>Associate</w:t>
      </w:r>
      <w:r>
        <w:rPr>
          <w:spacing w:val="-3"/>
        </w:rPr>
        <w:t xml:space="preserve"> </w:t>
      </w:r>
      <w:r>
        <w:t>Provost,</w:t>
      </w:r>
      <w:r>
        <w:rPr>
          <w:spacing w:val="-2"/>
        </w:rPr>
        <w:t xml:space="preserve"> </w:t>
      </w:r>
      <w:r>
        <w:t>or</w:t>
      </w:r>
      <w:r>
        <w:rPr>
          <w:spacing w:val="-3"/>
        </w:rPr>
        <w:t xml:space="preserve"> </w:t>
      </w:r>
      <w:r>
        <w:t>Dean</w:t>
      </w:r>
      <w:r>
        <w:rPr>
          <w:spacing w:val="-2"/>
        </w:rPr>
        <w:t xml:space="preserve"> </w:t>
      </w:r>
      <w:r>
        <w:t>is</w:t>
      </w:r>
      <w:r>
        <w:rPr>
          <w:spacing w:val="-3"/>
        </w:rPr>
        <w:t xml:space="preserve"> </w:t>
      </w:r>
      <w:r>
        <w:t>a</w:t>
      </w:r>
      <w:r>
        <w:rPr>
          <w:spacing w:val="-2"/>
        </w:rPr>
        <w:t xml:space="preserve"> </w:t>
      </w:r>
      <w:r>
        <w:t>member</w:t>
      </w:r>
      <w:r>
        <w:rPr>
          <w:spacing w:val="-4"/>
        </w:rPr>
        <w:t xml:space="preserve"> </w:t>
      </w:r>
      <w:r>
        <w:t>of</w:t>
      </w:r>
      <w:r>
        <w:rPr>
          <w:spacing w:val="-2"/>
        </w:rPr>
        <w:t xml:space="preserve"> </w:t>
      </w:r>
      <w:r>
        <w:t>the</w:t>
      </w:r>
      <w:r>
        <w:rPr>
          <w:spacing w:val="-3"/>
        </w:rPr>
        <w:t xml:space="preserve"> </w:t>
      </w:r>
      <w:r>
        <w:t>candidate’s</w:t>
      </w:r>
      <w:r>
        <w:rPr>
          <w:spacing w:val="-3"/>
        </w:rPr>
        <w:t xml:space="preserve"> </w:t>
      </w:r>
      <w:r>
        <w:t>department, they shall not participate in the evaluation of the candidate at the department level.</w:t>
      </w:r>
    </w:p>
    <w:p w14:paraId="45AC4297" w14:textId="77777777" w:rsidR="00A02165" w:rsidRDefault="00A02165" w:rsidP="00A02165">
      <w:pPr>
        <w:pStyle w:val="BodyText"/>
        <w:ind w:right="168" w:firstLine="719"/>
      </w:pPr>
      <w:r>
        <w:t>In addition, for each candidate, a representative of the candidate’s department and the department chairperson shall be</w:t>
      </w:r>
      <w:r>
        <w:rPr>
          <w:spacing w:val="-1"/>
        </w:rPr>
        <w:t xml:space="preserve"> </w:t>
      </w:r>
      <w:r>
        <w:t>members of</w:t>
      </w:r>
      <w:r>
        <w:rPr>
          <w:spacing w:val="-2"/>
        </w:rPr>
        <w:t xml:space="preserve"> </w:t>
      </w:r>
      <w:r>
        <w:t>the Promotion and Tenure</w:t>
      </w:r>
      <w:r>
        <w:rPr>
          <w:spacing w:val="-2"/>
        </w:rPr>
        <w:t xml:space="preserve"> </w:t>
      </w:r>
      <w:r>
        <w:t>Committee. The</w:t>
      </w:r>
      <w:r>
        <w:rPr>
          <w:spacing w:val="-2"/>
        </w:rPr>
        <w:t xml:space="preserve"> </w:t>
      </w:r>
      <w:r>
        <w:t>tenured and tenure track members of the candidate’s department shall elect the representative in each case. The departmental representative is a representative and spokesperson for the members of the department rather than an advocate for the candidate. Where a department is split the departmental representative shall represent the</w:t>
      </w:r>
      <w:r>
        <w:rPr>
          <w:spacing w:val="-1"/>
        </w:rPr>
        <w:t xml:space="preserve"> </w:t>
      </w:r>
      <w:r>
        <w:t>interests of the</w:t>
      </w:r>
      <w:r>
        <w:rPr>
          <w:spacing w:val="-2"/>
        </w:rPr>
        <w:t xml:space="preserve"> </w:t>
      </w:r>
      <w:r>
        <w:t>majority</w:t>
      </w:r>
      <w:r>
        <w:rPr>
          <w:spacing w:val="-5"/>
        </w:rPr>
        <w:t xml:space="preserve"> </w:t>
      </w:r>
      <w:r>
        <w:t>position. No person who has</w:t>
      </w:r>
      <w:r>
        <w:rPr>
          <w:spacing w:val="-3"/>
        </w:rPr>
        <w:t xml:space="preserve"> </w:t>
      </w:r>
      <w:r>
        <w:t>not</w:t>
      </w:r>
      <w:r>
        <w:rPr>
          <w:spacing w:val="-3"/>
        </w:rPr>
        <w:t xml:space="preserve"> </w:t>
      </w:r>
      <w:r>
        <w:t>been</w:t>
      </w:r>
      <w:r>
        <w:rPr>
          <w:spacing w:val="-3"/>
        </w:rPr>
        <w:t xml:space="preserve"> </w:t>
      </w:r>
      <w:r>
        <w:t>properly</w:t>
      </w:r>
      <w:r>
        <w:rPr>
          <w:spacing w:val="-8"/>
        </w:rPr>
        <w:t xml:space="preserve"> </w:t>
      </w:r>
      <w:r>
        <w:t>appointed</w:t>
      </w:r>
      <w:r>
        <w:rPr>
          <w:spacing w:val="-3"/>
        </w:rPr>
        <w:t xml:space="preserve"> </w:t>
      </w:r>
      <w:r>
        <w:t>chairperson</w:t>
      </w:r>
      <w:r>
        <w:rPr>
          <w:spacing w:val="-3"/>
        </w:rPr>
        <w:t xml:space="preserve"> </w:t>
      </w:r>
      <w:r>
        <w:t>or</w:t>
      </w:r>
      <w:r>
        <w:rPr>
          <w:spacing w:val="-5"/>
        </w:rPr>
        <w:t xml:space="preserve"> </w:t>
      </w:r>
      <w:r>
        <w:t>acting</w:t>
      </w:r>
      <w:r>
        <w:rPr>
          <w:spacing w:val="-6"/>
        </w:rPr>
        <w:t xml:space="preserve"> </w:t>
      </w:r>
      <w:r>
        <w:t>chairperson</w:t>
      </w:r>
      <w:r>
        <w:rPr>
          <w:spacing w:val="-3"/>
        </w:rPr>
        <w:t xml:space="preserve"> </w:t>
      </w:r>
      <w:r>
        <w:t>according</w:t>
      </w:r>
      <w:r>
        <w:rPr>
          <w:spacing w:val="-6"/>
        </w:rPr>
        <w:t xml:space="preserve"> </w:t>
      </w:r>
      <w:r>
        <w:t>to</w:t>
      </w:r>
      <w:r>
        <w:rPr>
          <w:spacing w:val="-3"/>
        </w:rPr>
        <w:t xml:space="preserve"> </w:t>
      </w:r>
      <w:r>
        <w:t>the</w:t>
      </w:r>
      <w:r>
        <w:rPr>
          <w:spacing w:val="-4"/>
        </w:rPr>
        <w:t xml:space="preserve"> </w:t>
      </w:r>
      <w:r>
        <w:t>provisions</w:t>
      </w:r>
      <w:r>
        <w:rPr>
          <w:spacing w:val="-3"/>
        </w:rPr>
        <w:t xml:space="preserve"> </w:t>
      </w:r>
      <w:r>
        <w:t>of Article XI below shall serve in such capacity or carry out the duties assigned to the department chairperson elsewhere in this article.</w:t>
      </w:r>
    </w:p>
    <w:p w14:paraId="7C83651B" w14:textId="77777777" w:rsidR="00A02165" w:rsidRDefault="00A02165" w:rsidP="00A02165">
      <w:pPr>
        <w:pStyle w:val="ListParagraph"/>
        <w:numPr>
          <w:ilvl w:val="1"/>
          <w:numId w:val="40"/>
        </w:numPr>
        <w:tabs>
          <w:tab w:val="left" w:pos="2260"/>
        </w:tabs>
        <w:spacing w:before="241"/>
        <w:rPr>
          <w:sz w:val="24"/>
        </w:rPr>
      </w:pPr>
      <w:r>
        <w:rPr>
          <w:sz w:val="24"/>
          <w:u w:val="single"/>
        </w:rPr>
        <w:t>Library</w:t>
      </w:r>
      <w:r>
        <w:rPr>
          <w:spacing w:val="-6"/>
          <w:sz w:val="24"/>
          <w:u w:val="single"/>
        </w:rPr>
        <w:t xml:space="preserve"> </w:t>
      </w:r>
      <w:r>
        <w:rPr>
          <w:sz w:val="24"/>
          <w:u w:val="single"/>
        </w:rPr>
        <w:t>Promotion and Tenure</w:t>
      </w:r>
      <w:r>
        <w:rPr>
          <w:spacing w:val="-2"/>
          <w:sz w:val="24"/>
          <w:u w:val="single"/>
        </w:rPr>
        <w:t xml:space="preserve"> Committee</w:t>
      </w:r>
    </w:p>
    <w:p w14:paraId="57CABD3C" w14:textId="77777777" w:rsidR="00A02165" w:rsidRDefault="00A02165" w:rsidP="00A02165">
      <w:pPr>
        <w:pStyle w:val="ListParagraph"/>
        <w:numPr>
          <w:ilvl w:val="2"/>
          <w:numId w:val="40"/>
        </w:numPr>
        <w:tabs>
          <w:tab w:val="left" w:pos="2980"/>
        </w:tabs>
        <w:ind w:left="2980" w:hanging="720"/>
        <w:rPr>
          <w:sz w:val="24"/>
        </w:rPr>
      </w:pPr>
      <w:r>
        <w:rPr>
          <w:sz w:val="24"/>
          <w:u w:val="single"/>
        </w:rPr>
        <w:t>Promotion</w:t>
      </w:r>
      <w:r>
        <w:rPr>
          <w:spacing w:val="-1"/>
          <w:sz w:val="24"/>
          <w:u w:val="single"/>
        </w:rPr>
        <w:t xml:space="preserve"> </w:t>
      </w:r>
      <w:r>
        <w:rPr>
          <w:sz w:val="24"/>
          <w:u w:val="single"/>
        </w:rPr>
        <w:t>and Tenure</w:t>
      </w:r>
      <w:r>
        <w:rPr>
          <w:spacing w:val="-2"/>
          <w:sz w:val="24"/>
          <w:u w:val="single"/>
        </w:rPr>
        <w:t xml:space="preserve"> </w:t>
      </w:r>
      <w:r>
        <w:rPr>
          <w:sz w:val="24"/>
          <w:u w:val="single"/>
        </w:rPr>
        <w:t>Committee</w:t>
      </w:r>
      <w:r>
        <w:rPr>
          <w:spacing w:val="-2"/>
          <w:sz w:val="24"/>
          <w:u w:val="single"/>
        </w:rPr>
        <w:t xml:space="preserve"> Membership</w:t>
      </w:r>
    </w:p>
    <w:p w14:paraId="17CA8D87" w14:textId="77777777" w:rsidR="00A02165" w:rsidRDefault="00A02165" w:rsidP="00A02165">
      <w:pPr>
        <w:pStyle w:val="BodyText"/>
        <w:ind w:left="2260" w:right="142" w:firstLine="720"/>
      </w:pPr>
      <w:r>
        <w:t>The Promotion and Tenure Committee for librarians shall consist of the Provost, the Associate Provost and/or the Dean having</w:t>
      </w:r>
      <w:r>
        <w:rPr>
          <w:spacing w:val="40"/>
        </w:rPr>
        <w:t xml:space="preserve"> </w:t>
      </w:r>
      <w:r>
        <w:t>responsibility</w:t>
      </w:r>
      <w:r>
        <w:rPr>
          <w:spacing w:val="-7"/>
        </w:rPr>
        <w:t xml:space="preserve"> </w:t>
      </w:r>
      <w:r>
        <w:t>over the University</w:t>
      </w:r>
      <w:r>
        <w:rPr>
          <w:spacing w:val="-4"/>
        </w:rPr>
        <w:t xml:space="preserve"> </w:t>
      </w:r>
      <w:r>
        <w:t>libraries, the Assistant Provost, three (3) tenured</w:t>
      </w:r>
      <w:r>
        <w:rPr>
          <w:spacing w:val="-4"/>
        </w:rPr>
        <w:t xml:space="preserve"> </w:t>
      </w:r>
      <w:r>
        <w:t>librarians</w:t>
      </w:r>
      <w:r>
        <w:rPr>
          <w:spacing w:val="-4"/>
        </w:rPr>
        <w:t xml:space="preserve"> </w:t>
      </w:r>
      <w:r>
        <w:t>selected</w:t>
      </w:r>
      <w:r>
        <w:rPr>
          <w:spacing w:val="-4"/>
        </w:rPr>
        <w:t xml:space="preserve"> </w:t>
      </w:r>
      <w:r>
        <w:t>by</w:t>
      </w:r>
      <w:r>
        <w:rPr>
          <w:spacing w:val="-8"/>
        </w:rPr>
        <w:t xml:space="preserve"> </w:t>
      </w:r>
      <w:r>
        <w:t>the</w:t>
      </w:r>
      <w:r>
        <w:rPr>
          <w:spacing w:val="-4"/>
        </w:rPr>
        <w:t xml:space="preserve"> </w:t>
      </w:r>
      <w:r>
        <w:t>librarians,</w:t>
      </w:r>
      <w:r>
        <w:rPr>
          <w:spacing w:val="-4"/>
        </w:rPr>
        <w:t xml:space="preserve"> </w:t>
      </w:r>
      <w:r>
        <w:t>and</w:t>
      </w:r>
      <w:r>
        <w:rPr>
          <w:spacing w:val="-4"/>
        </w:rPr>
        <w:t xml:space="preserve"> </w:t>
      </w:r>
      <w:r>
        <w:t>the</w:t>
      </w:r>
      <w:r>
        <w:rPr>
          <w:spacing w:val="-5"/>
        </w:rPr>
        <w:t xml:space="preserve"> </w:t>
      </w:r>
      <w:r>
        <w:t>tenured</w:t>
      </w:r>
      <w:r>
        <w:rPr>
          <w:spacing w:val="-4"/>
        </w:rPr>
        <w:t xml:space="preserve"> </w:t>
      </w:r>
      <w:r>
        <w:t>member</w:t>
      </w:r>
      <w:r>
        <w:rPr>
          <w:spacing w:val="-4"/>
        </w:rPr>
        <w:t xml:space="preserve"> </w:t>
      </w:r>
      <w:r>
        <w:t>of</w:t>
      </w:r>
      <w:r>
        <w:rPr>
          <w:spacing w:val="-5"/>
        </w:rPr>
        <w:t xml:space="preserve"> </w:t>
      </w:r>
      <w:r>
        <w:t>the bargaining unit at-large nominated by the University Academic Policy Committee and elected by members of the bargaining unit, an alternate from</w:t>
      </w:r>
      <w:r>
        <w:rPr>
          <w:spacing w:val="-2"/>
        </w:rPr>
        <w:t xml:space="preserve"> </w:t>
      </w:r>
      <w:r>
        <w:t>another</w:t>
      </w:r>
      <w:r>
        <w:rPr>
          <w:spacing w:val="-2"/>
        </w:rPr>
        <w:t xml:space="preserve"> </w:t>
      </w:r>
      <w:r>
        <w:t>school</w:t>
      </w:r>
      <w:r>
        <w:rPr>
          <w:spacing w:val="-2"/>
        </w:rPr>
        <w:t xml:space="preserve"> </w:t>
      </w:r>
      <w:r>
        <w:t>or</w:t>
      </w:r>
      <w:r>
        <w:rPr>
          <w:spacing w:val="-2"/>
        </w:rPr>
        <w:t xml:space="preserve"> </w:t>
      </w:r>
      <w:r>
        <w:t>college</w:t>
      </w:r>
      <w:r>
        <w:rPr>
          <w:spacing w:val="-3"/>
        </w:rPr>
        <w:t xml:space="preserve"> </w:t>
      </w:r>
      <w:r>
        <w:t>promotion</w:t>
      </w:r>
      <w:r>
        <w:rPr>
          <w:spacing w:val="-2"/>
        </w:rPr>
        <w:t xml:space="preserve"> </w:t>
      </w:r>
      <w:r>
        <w:t>and</w:t>
      </w:r>
      <w:r>
        <w:rPr>
          <w:spacing w:val="-2"/>
        </w:rPr>
        <w:t xml:space="preserve"> </w:t>
      </w:r>
      <w:r>
        <w:t>tenure</w:t>
      </w:r>
      <w:r>
        <w:rPr>
          <w:spacing w:val="-4"/>
        </w:rPr>
        <w:t xml:space="preserve"> </w:t>
      </w:r>
      <w:r>
        <w:t>committee</w:t>
      </w:r>
      <w:r>
        <w:rPr>
          <w:spacing w:val="-4"/>
        </w:rPr>
        <w:t xml:space="preserve"> </w:t>
      </w:r>
      <w:r>
        <w:t>chosen</w:t>
      </w:r>
      <w:r>
        <w:rPr>
          <w:spacing w:val="-2"/>
        </w:rPr>
        <w:t xml:space="preserve"> </w:t>
      </w:r>
      <w:r>
        <w:t>by the bargaining unit member at-large, and the chairperson of the</w:t>
      </w:r>
      <w:r>
        <w:rPr>
          <w:spacing w:val="40"/>
        </w:rPr>
        <w:t xml:space="preserve"> </w:t>
      </w:r>
      <w:r>
        <w:t>candidate’s department and the department representative.</w:t>
      </w:r>
    </w:p>
    <w:p w14:paraId="50A428A4" w14:textId="77777777" w:rsidR="00A02165" w:rsidRDefault="00A02165" w:rsidP="00A02165">
      <w:pPr>
        <w:pStyle w:val="ListParagraph"/>
        <w:numPr>
          <w:ilvl w:val="2"/>
          <w:numId w:val="40"/>
        </w:numPr>
        <w:tabs>
          <w:tab w:val="left" w:pos="2980"/>
        </w:tabs>
        <w:spacing w:before="241"/>
        <w:ind w:left="2980" w:hanging="720"/>
        <w:rPr>
          <w:sz w:val="24"/>
        </w:rPr>
      </w:pPr>
      <w:r>
        <w:rPr>
          <w:sz w:val="24"/>
          <w:u w:val="single"/>
        </w:rPr>
        <w:t>Selection</w:t>
      </w:r>
      <w:r>
        <w:rPr>
          <w:spacing w:val="-3"/>
          <w:sz w:val="24"/>
          <w:u w:val="single"/>
        </w:rPr>
        <w:t xml:space="preserve"> </w:t>
      </w:r>
      <w:r>
        <w:rPr>
          <w:sz w:val="24"/>
          <w:u w:val="single"/>
        </w:rPr>
        <w:t>of</w:t>
      </w:r>
      <w:r>
        <w:rPr>
          <w:spacing w:val="-2"/>
          <w:sz w:val="24"/>
          <w:u w:val="single"/>
        </w:rPr>
        <w:t xml:space="preserve"> </w:t>
      </w:r>
      <w:r>
        <w:rPr>
          <w:sz w:val="24"/>
          <w:u w:val="single"/>
        </w:rPr>
        <w:t>Promotion</w:t>
      </w:r>
      <w:r>
        <w:rPr>
          <w:spacing w:val="-1"/>
          <w:sz w:val="24"/>
          <w:u w:val="single"/>
        </w:rPr>
        <w:t xml:space="preserve"> </w:t>
      </w:r>
      <w:r>
        <w:rPr>
          <w:sz w:val="24"/>
          <w:u w:val="single"/>
        </w:rPr>
        <w:t>and</w:t>
      </w:r>
      <w:r>
        <w:rPr>
          <w:spacing w:val="-1"/>
          <w:sz w:val="24"/>
          <w:u w:val="single"/>
        </w:rPr>
        <w:t xml:space="preserve"> </w:t>
      </w:r>
      <w:r>
        <w:rPr>
          <w:sz w:val="24"/>
          <w:u w:val="single"/>
        </w:rPr>
        <w:t>Tenure</w:t>
      </w:r>
      <w:r>
        <w:rPr>
          <w:spacing w:val="-3"/>
          <w:sz w:val="24"/>
          <w:u w:val="single"/>
        </w:rPr>
        <w:t xml:space="preserve"> </w:t>
      </w:r>
      <w:r>
        <w:rPr>
          <w:sz w:val="24"/>
          <w:u w:val="single"/>
        </w:rPr>
        <w:t>Committee</w:t>
      </w:r>
      <w:r>
        <w:rPr>
          <w:spacing w:val="-2"/>
          <w:sz w:val="24"/>
          <w:u w:val="single"/>
        </w:rPr>
        <w:t xml:space="preserve"> Members</w:t>
      </w:r>
    </w:p>
    <w:p w14:paraId="44B8090C" w14:textId="77777777" w:rsidR="00A02165" w:rsidRDefault="00A02165" w:rsidP="00A02165">
      <w:pPr>
        <w:pStyle w:val="BodyText"/>
        <w:ind w:left="2260" w:right="125" w:firstLine="720"/>
      </w:pPr>
      <w:r>
        <w:t>The bargaining unit members of the Library Academic Policy Committee</w:t>
      </w:r>
      <w:r>
        <w:rPr>
          <w:spacing w:val="-5"/>
        </w:rPr>
        <w:t xml:space="preserve"> </w:t>
      </w:r>
      <w:r>
        <w:t>shall</w:t>
      </w:r>
      <w:r>
        <w:rPr>
          <w:spacing w:val="-4"/>
        </w:rPr>
        <w:t xml:space="preserve"> </w:t>
      </w:r>
      <w:r>
        <w:t>serve</w:t>
      </w:r>
      <w:r>
        <w:rPr>
          <w:spacing w:val="-5"/>
        </w:rPr>
        <w:t xml:space="preserve"> </w:t>
      </w:r>
      <w:r>
        <w:t>as</w:t>
      </w:r>
      <w:r>
        <w:rPr>
          <w:spacing w:val="-2"/>
        </w:rPr>
        <w:t xml:space="preserve"> </w:t>
      </w:r>
      <w:r>
        <w:t>a</w:t>
      </w:r>
      <w:r>
        <w:rPr>
          <w:spacing w:val="-5"/>
        </w:rPr>
        <w:t xml:space="preserve"> </w:t>
      </w:r>
      <w:r>
        <w:t>nominating</w:t>
      </w:r>
      <w:r>
        <w:rPr>
          <w:spacing w:val="-6"/>
        </w:rPr>
        <w:t xml:space="preserve"> </w:t>
      </w:r>
      <w:r>
        <w:t>committee</w:t>
      </w:r>
      <w:r>
        <w:rPr>
          <w:spacing w:val="-4"/>
        </w:rPr>
        <w:t xml:space="preserve"> </w:t>
      </w:r>
      <w:r>
        <w:t>and</w:t>
      </w:r>
      <w:r>
        <w:rPr>
          <w:spacing w:val="-4"/>
        </w:rPr>
        <w:t xml:space="preserve"> </w:t>
      </w:r>
      <w:r>
        <w:t>run</w:t>
      </w:r>
      <w:r>
        <w:rPr>
          <w:spacing w:val="-4"/>
        </w:rPr>
        <w:t xml:space="preserve"> </w:t>
      </w:r>
      <w:r>
        <w:t>elections</w:t>
      </w:r>
      <w:r>
        <w:rPr>
          <w:spacing w:val="-4"/>
        </w:rPr>
        <w:t xml:space="preserve"> </w:t>
      </w:r>
      <w:r>
        <w:t>for</w:t>
      </w:r>
      <w:r>
        <w:rPr>
          <w:spacing w:val="-5"/>
        </w:rPr>
        <w:t xml:space="preserve"> </w:t>
      </w:r>
      <w:r>
        <w:t>the bargaining</w:t>
      </w:r>
      <w:r>
        <w:rPr>
          <w:spacing w:val="-6"/>
        </w:rPr>
        <w:t xml:space="preserve"> </w:t>
      </w:r>
      <w:r>
        <w:t>unit</w:t>
      </w:r>
      <w:r>
        <w:rPr>
          <w:spacing w:val="-3"/>
        </w:rPr>
        <w:t xml:space="preserve"> </w:t>
      </w:r>
      <w:r>
        <w:t>representatives</w:t>
      </w:r>
      <w:r>
        <w:rPr>
          <w:spacing w:val="-3"/>
        </w:rPr>
        <w:t xml:space="preserve"> </w:t>
      </w:r>
      <w:r>
        <w:t>and</w:t>
      </w:r>
      <w:r>
        <w:rPr>
          <w:spacing w:val="-3"/>
        </w:rPr>
        <w:t xml:space="preserve"> </w:t>
      </w:r>
      <w:r>
        <w:t>alternates</w:t>
      </w:r>
      <w:r>
        <w:rPr>
          <w:spacing w:val="-3"/>
        </w:rPr>
        <w:t xml:space="preserve"> </w:t>
      </w:r>
      <w:r>
        <w:t>for</w:t>
      </w:r>
      <w:r>
        <w:rPr>
          <w:spacing w:val="-3"/>
        </w:rPr>
        <w:t xml:space="preserve"> </w:t>
      </w:r>
      <w:r>
        <w:t>serving</w:t>
      </w:r>
      <w:r>
        <w:rPr>
          <w:spacing w:val="-6"/>
        </w:rPr>
        <w:t xml:space="preserve"> </w:t>
      </w:r>
      <w:r>
        <w:t>on</w:t>
      </w:r>
      <w:r>
        <w:rPr>
          <w:spacing w:val="-1"/>
        </w:rPr>
        <w:t xml:space="preserve"> </w:t>
      </w:r>
      <w:r>
        <w:t>the</w:t>
      </w:r>
      <w:r>
        <w:rPr>
          <w:spacing w:val="-3"/>
        </w:rPr>
        <w:t xml:space="preserve"> </w:t>
      </w:r>
      <w:r>
        <w:t>Promotion and Tenure Committee for librarians. If an elected member of the Promotion and Tenure Committee comes up for promotion during their</w:t>
      </w:r>
    </w:p>
    <w:p w14:paraId="633FF9A8" w14:textId="77777777" w:rsidR="00A02165" w:rsidRDefault="00A02165" w:rsidP="00A02165">
      <w:pPr>
        <w:sectPr w:rsidR="00A02165">
          <w:pgSz w:w="12240" w:h="15840"/>
          <w:pgMar w:top="1360" w:right="1320" w:bottom="1420" w:left="1340" w:header="0" w:footer="1200" w:gutter="0"/>
          <w:cols w:space="720"/>
        </w:sectPr>
      </w:pPr>
    </w:p>
    <w:p w14:paraId="28599C3E" w14:textId="77777777" w:rsidR="00A02165" w:rsidRDefault="00A02165" w:rsidP="00A02165">
      <w:pPr>
        <w:pStyle w:val="BodyText"/>
        <w:spacing w:before="74"/>
        <w:ind w:left="2260" w:right="168"/>
      </w:pPr>
      <w:r>
        <w:lastRenderedPageBreak/>
        <w:t>two-year term, they will recuse themself from service on the committee during that year. The bargaining unit members of the committee shall be elected for two-year terms. A slate of candidates shall be selected by March 15 and an election run by April 15. The chairperson of the Library Academic Policy Committee shall notify the Provost, the Associate Provost and/or the Dean having responsibility over University libraries and the AAUP office of the outcome of this election. Initial terms of such representatives shall be on a staggered basis. Bargaining unit members may</w:t>
      </w:r>
      <w:r>
        <w:rPr>
          <w:spacing w:val="-2"/>
        </w:rPr>
        <w:t xml:space="preserve"> </w:t>
      </w:r>
      <w:r>
        <w:t>be re-elected. If the libraries are unable to elect a full complement of bargaining unit members to the committee, the Library Academic Policy Committee</w:t>
      </w:r>
      <w:r>
        <w:rPr>
          <w:spacing w:val="-1"/>
        </w:rPr>
        <w:t xml:space="preserve"> </w:t>
      </w:r>
      <w:r>
        <w:t>shall appoint</w:t>
      </w:r>
      <w:r>
        <w:rPr>
          <w:spacing w:val="-1"/>
        </w:rPr>
        <w:t xml:space="preserve"> </w:t>
      </w:r>
      <w:r>
        <w:t>eligible bargaining</w:t>
      </w:r>
      <w:r>
        <w:rPr>
          <w:spacing w:val="-2"/>
        </w:rPr>
        <w:t xml:space="preserve"> </w:t>
      </w:r>
      <w:r>
        <w:t>unit faculty</w:t>
      </w:r>
      <w:r>
        <w:rPr>
          <w:spacing w:val="-2"/>
        </w:rPr>
        <w:t xml:space="preserve"> </w:t>
      </w:r>
      <w:r>
        <w:t>from the libraries or,</w:t>
      </w:r>
      <w:r>
        <w:rPr>
          <w:spacing w:val="-4"/>
        </w:rPr>
        <w:t xml:space="preserve"> </w:t>
      </w:r>
      <w:r>
        <w:t>if</w:t>
      </w:r>
      <w:r>
        <w:rPr>
          <w:spacing w:val="-5"/>
        </w:rPr>
        <w:t xml:space="preserve"> </w:t>
      </w:r>
      <w:r>
        <w:t>necessary,</w:t>
      </w:r>
      <w:r>
        <w:rPr>
          <w:spacing w:val="-4"/>
        </w:rPr>
        <w:t xml:space="preserve"> </w:t>
      </w:r>
      <w:r>
        <w:t>from</w:t>
      </w:r>
      <w:r>
        <w:rPr>
          <w:spacing w:val="-4"/>
        </w:rPr>
        <w:t xml:space="preserve"> </w:t>
      </w:r>
      <w:r>
        <w:t>another</w:t>
      </w:r>
      <w:r>
        <w:rPr>
          <w:spacing w:val="-6"/>
        </w:rPr>
        <w:t xml:space="preserve"> </w:t>
      </w:r>
      <w:r>
        <w:t>college/school</w:t>
      </w:r>
      <w:r>
        <w:rPr>
          <w:spacing w:val="-4"/>
        </w:rPr>
        <w:t xml:space="preserve"> </w:t>
      </w:r>
      <w:r>
        <w:t>to</w:t>
      </w:r>
      <w:r>
        <w:rPr>
          <w:spacing w:val="-4"/>
        </w:rPr>
        <w:t xml:space="preserve"> </w:t>
      </w:r>
      <w:r>
        <w:t>serve. In</w:t>
      </w:r>
      <w:r>
        <w:rPr>
          <w:spacing w:val="-4"/>
        </w:rPr>
        <w:t xml:space="preserve"> </w:t>
      </w:r>
      <w:r>
        <w:t>addition,</w:t>
      </w:r>
      <w:r>
        <w:rPr>
          <w:spacing w:val="-4"/>
        </w:rPr>
        <w:t xml:space="preserve"> </w:t>
      </w:r>
      <w:r>
        <w:t>for</w:t>
      </w:r>
      <w:r>
        <w:rPr>
          <w:spacing w:val="-5"/>
        </w:rPr>
        <w:t xml:space="preserve"> </w:t>
      </w:r>
      <w:r>
        <w:t>each candidate, a representative of the candidate’s department and the department chairperson shall be members of the Promotion and Tenure Committee. The members of the candidate’s department shall elect the representative in each case. The departmental representative is a representative and spokesperson for the</w:t>
      </w:r>
      <w:r>
        <w:rPr>
          <w:spacing w:val="-2"/>
        </w:rPr>
        <w:t xml:space="preserve"> </w:t>
      </w:r>
      <w:r>
        <w:t>members of the</w:t>
      </w:r>
      <w:r>
        <w:rPr>
          <w:spacing w:val="-2"/>
        </w:rPr>
        <w:t xml:space="preserve"> </w:t>
      </w:r>
      <w:r>
        <w:t>department rather than an advocate for the candidate.</w:t>
      </w:r>
    </w:p>
    <w:p w14:paraId="10CBB3D1" w14:textId="77777777" w:rsidR="00A02165" w:rsidRDefault="00A02165" w:rsidP="00A02165">
      <w:pPr>
        <w:pStyle w:val="BodyText"/>
        <w:spacing w:before="241"/>
        <w:ind w:left="2260" w:right="132" w:firstLine="720"/>
      </w:pPr>
      <w:r>
        <w:t>Where a department is split, the departmental representative shall represent the interests of the majority position. No person who has not been properly appointed chairperson or acting chairperson according to</w:t>
      </w:r>
      <w:r>
        <w:rPr>
          <w:spacing w:val="40"/>
        </w:rPr>
        <w:t xml:space="preserve"> </w:t>
      </w:r>
      <w:r>
        <w:t>the</w:t>
      </w:r>
      <w:r>
        <w:rPr>
          <w:spacing w:val="-1"/>
        </w:rPr>
        <w:t xml:space="preserve"> </w:t>
      </w:r>
      <w:r>
        <w:t>provisions</w:t>
      </w:r>
      <w:r>
        <w:rPr>
          <w:spacing w:val="-1"/>
        </w:rPr>
        <w:t xml:space="preserve"> </w:t>
      </w:r>
      <w:r>
        <w:t>of</w:t>
      </w:r>
      <w:r>
        <w:rPr>
          <w:spacing w:val="-1"/>
        </w:rPr>
        <w:t xml:space="preserve"> </w:t>
      </w:r>
      <w:r>
        <w:t>Article XI</w:t>
      </w:r>
      <w:r>
        <w:rPr>
          <w:spacing w:val="-5"/>
        </w:rPr>
        <w:t xml:space="preserve"> </w:t>
      </w:r>
      <w:r>
        <w:t>below</w:t>
      </w:r>
      <w:r>
        <w:rPr>
          <w:spacing w:val="-1"/>
        </w:rPr>
        <w:t xml:space="preserve"> </w:t>
      </w:r>
      <w:r>
        <w:t>shall</w:t>
      </w:r>
      <w:r>
        <w:rPr>
          <w:spacing w:val="-1"/>
        </w:rPr>
        <w:t xml:space="preserve"> </w:t>
      </w:r>
      <w:r>
        <w:t>serve</w:t>
      </w:r>
      <w:r>
        <w:rPr>
          <w:spacing w:val="-2"/>
        </w:rPr>
        <w:t xml:space="preserve"> </w:t>
      </w:r>
      <w:r>
        <w:t>in</w:t>
      </w:r>
      <w:r>
        <w:rPr>
          <w:spacing w:val="-1"/>
        </w:rPr>
        <w:t xml:space="preserve"> </w:t>
      </w:r>
      <w:r>
        <w:t>such</w:t>
      </w:r>
      <w:r>
        <w:rPr>
          <w:spacing w:val="-1"/>
        </w:rPr>
        <w:t xml:space="preserve"> </w:t>
      </w:r>
      <w:r>
        <w:t>capacity</w:t>
      </w:r>
      <w:r>
        <w:rPr>
          <w:spacing w:val="-6"/>
        </w:rPr>
        <w:t xml:space="preserve"> </w:t>
      </w:r>
      <w:r>
        <w:t>or</w:t>
      </w:r>
      <w:r>
        <w:rPr>
          <w:spacing w:val="-1"/>
        </w:rPr>
        <w:t xml:space="preserve"> </w:t>
      </w:r>
      <w:r>
        <w:t>carry</w:t>
      </w:r>
      <w:r>
        <w:rPr>
          <w:spacing w:val="-6"/>
        </w:rPr>
        <w:t xml:space="preserve"> </w:t>
      </w:r>
      <w:r>
        <w:t>out the</w:t>
      </w:r>
      <w:r>
        <w:rPr>
          <w:spacing w:val="-2"/>
        </w:rPr>
        <w:t xml:space="preserve"> </w:t>
      </w:r>
      <w:r>
        <w:t>duties</w:t>
      </w:r>
      <w:r>
        <w:rPr>
          <w:spacing w:val="-1"/>
        </w:rPr>
        <w:t xml:space="preserve"> </w:t>
      </w:r>
      <w:r>
        <w:t>assigned</w:t>
      </w:r>
      <w:r>
        <w:rPr>
          <w:spacing w:val="-1"/>
        </w:rPr>
        <w:t xml:space="preserve"> </w:t>
      </w:r>
      <w:r>
        <w:t>to</w:t>
      </w:r>
      <w:r>
        <w:rPr>
          <w:spacing w:val="-2"/>
        </w:rPr>
        <w:t xml:space="preserve"> </w:t>
      </w:r>
      <w:r>
        <w:t>the department</w:t>
      </w:r>
      <w:r>
        <w:rPr>
          <w:spacing w:val="-1"/>
        </w:rPr>
        <w:t xml:space="preserve"> </w:t>
      </w:r>
      <w:r>
        <w:t>chairperson</w:t>
      </w:r>
      <w:r>
        <w:rPr>
          <w:spacing w:val="-1"/>
        </w:rPr>
        <w:t xml:space="preserve"> </w:t>
      </w:r>
      <w:r>
        <w:t>elsewhere</w:t>
      </w:r>
      <w:r>
        <w:rPr>
          <w:spacing w:val="-2"/>
        </w:rPr>
        <w:t xml:space="preserve"> </w:t>
      </w:r>
      <w:r>
        <w:t>in</w:t>
      </w:r>
      <w:r>
        <w:rPr>
          <w:spacing w:val="-1"/>
        </w:rPr>
        <w:t xml:space="preserve"> </w:t>
      </w:r>
      <w:r>
        <w:t>this</w:t>
      </w:r>
      <w:r>
        <w:rPr>
          <w:spacing w:val="-1"/>
        </w:rPr>
        <w:t xml:space="preserve"> </w:t>
      </w:r>
      <w:r>
        <w:rPr>
          <w:spacing w:val="-2"/>
        </w:rPr>
        <w:t>Article.</w:t>
      </w:r>
    </w:p>
    <w:p w14:paraId="71BE22BA" w14:textId="77777777" w:rsidR="00A02165" w:rsidRDefault="00A02165" w:rsidP="00A02165">
      <w:pPr>
        <w:pStyle w:val="ListParagraph"/>
        <w:numPr>
          <w:ilvl w:val="2"/>
          <w:numId w:val="40"/>
        </w:numPr>
        <w:tabs>
          <w:tab w:val="left" w:pos="2980"/>
        </w:tabs>
        <w:spacing w:before="241"/>
        <w:ind w:left="2980" w:hanging="720"/>
        <w:rPr>
          <w:sz w:val="24"/>
        </w:rPr>
      </w:pPr>
      <w:r>
        <w:rPr>
          <w:sz w:val="24"/>
          <w:u w:val="single"/>
        </w:rPr>
        <w:t>Criteria</w:t>
      </w:r>
      <w:r>
        <w:rPr>
          <w:spacing w:val="-3"/>
          <w:sz w:val="24"/>
          <w:u w:val="single"/>
        </w:rPr>
        <w:t xml:space="preserve"> </w:t>
      </w:r>
      <w:r>
        <w:rPr>
          <w:sz w:val="24"/>
          <w:u w:val="single"/>
        </w:rPr>
        <w:t>for</w:t>
      </w:r>
      <w:r>
        <w:rPr>
          <w:spacing w:val="-2"/>
          <w:sz w:val="24"/>
          <w:u w:val="single"/>
        </w:rPr>
        <w:t xml:space="preserve"> Tenure</w:t>
      </w:r>
    </w:p>
    <w:p w14:paraId="2647368D" w14:textId="77777777" w:rsidR="00A02165" w:rsidRDefault="00A02165" w:rsidP="00A02165">
      <w:pPr>
        <w:pStyle w:val="BodyText"/>
        <w:ind w:left="2260" w:right="125" w:firstLine="720"/>
      </w:pPr>
      <w:r>
        <w:t>To be eligible for tenure, a librarian must possess the M.L.S., a graduate degree in a subject field (other than Library Science), and must document</w:t>
      </w:r>
      <w:r>
        <w:rPr>
          <w:spacing w:val="-5"/>
        </w:rPr>
        <w:t xml:space="preserve"> </w:t>
      </w:r>
      <w:r>
        <w:t>significant</w:t>
      </w:r>
      <w:r>
        <w:rPr>
          <w:spacing w:val="-5"/>
        </w:rPr>
        <w:t xml:space="preserve"> </w:t>
      </w:r>
      <w:r>
        <w:t>professional</w:t>
      </w:r>
      <w:r>
        <w:rPr>
          <w:spacing w:val="-5"/>
        </w:rPr>
        <w:t xml:space="preserve"> </w:t>
      </w:r>
      <w:r>
        <w:t>contributions</w:t>
      </w:r>
      <w:r>
        <w:rPr>
          <w:spacing w:val="-5"/>
        </w:rPr>
        <w:t xml:space="preserve"> </w:t>
      </w:r>
      <w:r>
        <w:t>and</w:t>
      </w:r>
      <w:r>
        <w:rPr>
          <w:spacing w:val="-5"/>
        </w:rPr>
        <w:t xml:space="preserve"> </w:t>
      </w:r>
      <w:r>
        <w:t>value</w:t>
      </w:r>
      <w:r>
        <w:rPr>
          <w:spacing w:val="-5"/>
        </w:rPr>
        <w:t xml:space="preserve"> </w:t>
      </w:r>
      <w:r>
        <w:t>to</w:t>
      </w:r>
      <w:r>
        <w:rPr>
          <w:spacing w:val="-5"/>
        </w:rPr>
        <w:t xml:space="preserve"> </w:t>
      </w:r>
      <w:r>
        <w:t>the</w:t>
      </w:r>
      <w:r>
        <w:rPr>
          <w:spacing w:val="-5"/>
        </w:rPr>
        <w:t xml:space="preserve"> </w:t>
      </w:r>
      <w:r>
        <w:t>operation of the Library</w:t>
      </w:r>
      <w:r>
        <w:rPr>
          <w:spacing w:val="-3"/>
        </w:rPr>
        <w:t xml:space="preserve"> </w:t>
      </w:r>
      <w:r>
        <w:t>and University. Such documentation shall include</w:t>
      </w:r>
      <w:r>
        <w:rPr>
          <w:spacing w:val="-1"/>
        </w:rPr>
        <w:t xml:space="preserve"> </w:t>
      </w:r>
      <w:r>
        <w:t>evidence of continuing effective support of the teaching-learning process and of professional and scholarly contributions to Library Science or the respective discipline of the librarian.</w:t>
      </w:r>
    </w:p>
    <w:p w14:paraId="1504982A" w14:textId="77777777" w:rsidR="00A02165" w:rsidRDefault="00A02165" w:rsidP="00A02165">
      <w:pPr>
        <w:pStyle w:val="BodyText"/>
        <w:ind w:left="2260" w:firstLine="720"/>
      </w:pPr>
      <w:r>
        <w:t>Reference</w:t>
      </w:r>
      <w:r>
        <w:rPr>
          <w:spacing w:val="-5"/>
        </w:rPr>
        <w:t xml:space="preserve"> </w:t>
      </w:r>
      <w:r>
        <w:t>to</w:t>
      </w:r>
      <w:r>
        <w:rPr>
          <w:spacing w:val="-4"/>
        </w:rPr>
        <w:t xml:space="preserve"> </w:t>
      </w:r>
      <w:r>
        <w:t>a</w:t>
      </w:r>
      <w:r>
        <w:rPr>
          <w:spacing w:val="-3"/>
        </w:rPr>
        <w:t xml:space="preserve"> </w:t>
      </w:r>
      <w:r>
        <w:t>graduate</w:t>
      </w:r>
      <w:r>
        <w:rPr>
          <w:spacing w:val="-4"/>
        </w:rPr>
        <w:t xml:space="preserve"> </w:t>
      </w:r>
      <w:r>
        <w:t>degree</w:t>
      </w:r>
      <w:r>
        <w:rPr>
          <w:spacing w:val="-5"/>
        </w:rPr>
        <w:t xml:space="preserve"> </w:t>
      </w:r>
      <w:r>
        <w:t>in</w:t>
      </w:r>
      <w:r>
        <w:rPr>
          <w:spacing w:val="-2"/>
        </w:rPr>
        <w:t xml:space="preserve"> </w:t>
      </w:r>
      <w:r>
        <w:t>a</w:t>
      </w:r>
      <w:r>
        <w:rPr>
          <w:spacing w:val="-5"/>
        </w:rPr>
        <w:t xml:space="preserve"> </w:t>
      </w:r>
      <w:r>
        <w:t>subject</w:t>
      </w:r>
      <w:r>
        <w:rPr>
          <w:spacing w:val="-4"/>
        </w:rPr>
        <w:t xml:space="preserve"> </w:t>
      </w:r>
      <w:r>
        <w:t>field</w:t>
      </w:r>
      <w:r>
        <w:rPr>
          <w:spacing w:val="-4"/>
        </w:rPr>
        <w:t xml:space="preserve"> </w:t>
      </w:r>
      <w:r>
        <w:t>other</w:t>
      </w:r>
      <w:r>
        <w:rPr>
          <w:spacing w:val="-4"/>
        </w:rPr>
        <w:t xml:space="preserve"> </w:t>
      </w:r>
      <w:r>
        <w:t>than</w:t>
      </w:r>
      <w:r>
        <w:rPr>
          <w:spacing w:val="-2"/>
        </w:rPr>
        <w:t xml:space="preserve"> </w:t>
      </w:r>
      <w:r>
        <w:t>Library Science, for the purposes of promotion and tenure, shall be deemed to include a doctorate in Library Science.</w:t>
      </w:r>
    </w:p>
    <w:p w14:paraId="6C4E4E09" w14:textId="77777777" w:rsidR="00A02165" w:rsidRDefault="00A02165" w:rsidP="00A02165">
      <w:pPr>
        <w:pStyle w:val="ListParagraph"/>
        <w:numPr>
          <w:ilvl w:val="2"/>
          <w:numId w:val="40"/>
        </w:numPr>
        <w:tabs>
          <w:tab w:val="left" w:pos="2980"/>
        </w:tabs>
        <w:spacing w:before="241"/>
        <w:ind w:left="2980" w:hanging="720"/>
        <w:rPr>
          <w:sz w:val="24"/>
        </w:rPr>
      </w:pPr>
      <w:r>
        <w:rPr>
          <w:spacing w:val="-2"/>
          <w:sz w:val="24"/>
          <w:u w:val="single"/>
        </w:rPr>
        <w:t>Procedures</w:t>
      </w:r>
    </w:p>
    <w:p w14:paraId="131493C0" w14:textId="77777777" w:rsidR="00A02165" w:rsidRDefault="00A02165" w:rsidP="00A02165">
      <w:pPr>
        <w:pStyle w:val="BodyText"/>
        <w:ind w:left="2260" w:right="125" w:firstLine="720"/>
      </w:pPr>
      <w:r>
        <w:t>Except as described above, the other applicable procedures described</w:t>
      </w:r>
      <w:r>
        <w:rPr>
          <w:spacing w:val="-4"/>
        </w:rPr>
        <w:t xml:space="preserve"> </w:t>
      </w:r>
      <w:r>
        <w:t>in</w:t>
      </w:r>
      <w:r>
        <w:rPr>
          <w:spacing w:val="-4"/>
        </w:rPr>
        <w:t xml:space="preserve"> </w:t>
      </w:r>
      <w:r>
        <w:t>this</w:t>
      </w:r>
      <w:r>
        <w:rPr>
          <w:spacing w:val="-4"/>
        </w:rPr>
        <w:t xml:space="preserve"> </w:t>
      </w:r>
      <w:r>
        <w:t>Article</w:t>
      </w:r>
      <w:r>
        <w:rPr>
          <w:spacing w:val="-5"/>
        </w:rPr>
        <w:t xml:space="preserve"> </w:t>
      </w:r>
      <w:r>
        <w:t>shall</w:t>
      </w:r>
      <w:r>
        <w:rPr>
          <w:spacing w:val="-4"/>
        </w:rPr>
        <w:t xml:space="preserve"> </w:t>
      </w:r>
      <w:r>
        <w:t>apply</w:t>
      </w:r>
      <w:r>
        <w:rPr>
          <w:spacing w:val="-8"/>
        </w:rPr>
        <w:t xml:space="preserve"> </w:t>
      </w:r>
      <w:r>
        <w:t>to</w:t>
      </w:r>
      <w:r>
        <w:rPr>
          <w:spacing w:val="-4"/>
        </w:rPr>
        <w:t xml:space="preserve"> </w:t>
      </w:r>
      <w:r>
        <w:t>promoting</w:t>
      </w:r>
      <w:r>
        <w:rPr>
          <w:spacing w:val="-7"/>
        </w:rPr>
        <w:t xml:space="preserve"> </w:t>
      </w:r>
      <w:r>
        <w:t>and</w:t>
      </w:r>
      <w:r>
        <w:rPr>
          <w:spacing w:val="-4"/>
        </w:rPr>
        <w:t xml:space="preserve"> </w:t>
      </w:r>
      <w:r>
        <w:t>tenuring</w:t>
      </w:r>
      <w:r>
        <w:rPr>
          <w:spacing w:val="-6"/>
        </w:rPr>
        <w:t xml:space="preserve"> </w:t>
      </w:r>
      <w:r>
        <w:t>librarians including timetables and procedures for appeals.</w:t>
      </w:r>
    </w:p>
    <w:p w14:paraId="1774F68F" w14:textId="77777777" w:rsidR="00A02165" w:rsidRDefault="00A02165" w:rsidP="00A02165">
      <w:pPr>
        <w:sectPr w:rsidR="00A02165">
          <w:pgSz w:w="12240" w:h="15840"/>
          <w:pgMar w:top="1360" w:right="1320" w:bottom="1420" w:left="1340" w:header="0" w:footer="1200" w:gutter="0"/>
          <w:cols w:space="720"/>
        </w:sectPr>
      </w:pPr>
    </w:p>
    <w:p w14:paraId="7D237C33" w14:textId="77777777" w:rsidR="00A02165" w:rsidRDefault="00A02165" w:rsidP="00A02165">
      <w:pPr>
        <w:pStyle w:val="ListParagraph"/>
        <w:numPr>
          <w:ilvl w:val="1"/>
          <w:numId w:val="40"/>
        </w:numPr>
        <w:tabs>
          <w:tab w:val="left" w:pos="2260"/>
        </w:tabs>
        <w:spacing w:before="74"/>
        <w:rPr>
          <w:sz w:val="24"/>
        </w:rPr>
      </w:pPr>
      <w:r>
        <w:rPr>
          <w:sz w:val="24"/>
          <w:u w:val="single"/>
        </w:rPr>
        <w:lastRenderedPageBreak/>
        <w:t>Board</w:t>
      </w:r>
      <w:r>
        <w:rPr>
          <w:spacing w:val="-3"/>
          <w:sz w:val="24"/>
          <w:u w:val="single"/>
        </w:rPr>
        <w:t xml:space="preserve"> </w:t>
      </w:r>
      <w:r>
        <w:rPr>
          <w:sz w:val="24"/>
          <w:u w:val="single"/>
        </w:rPr>
        <w:t>of Trustees</w:t>
      </w:r>
      <w:r>
        <w:rPr>
          <w:spacing w:val="-1"/>
          <w:sz w:val="24"/>
          <w:u w:val="single"/>
        </w:rPr>
        <w:t xml:space="preserve"> </w:t>
      </w:r>
      <w:r>
        <w:rPr>
          <w:sz w:val="24"/>
          <w:u w:val="single"/>
        </w:rPr>
        <w:t xml:space="preserve">Appeals </w:t>
      </w:r>
      <w:r>
        <w:rPr>
          <w:spacing w:val="-2"/>
          <w:sz w:val="24"/>
          <w:u w:val="single"/>
        </w:rPr>
        <w:t>Committee</w:t>
      </w:r>
    </w:p>
    <w:p w14:paraId="5560AFD4" w14:textId="77777777" w:rsidR="00A02165" w:rsidRDefault="00A02165" w:rsidP="00A02165">
      <w:pPr>
        <w:pStyle w:val="BodyText"/>
        <w:ind w:right="131" w:firstLine="719"/>
      </w:pPr>
      <w:r>
        <w:t>The Board of Trustees shall establish a Trustees Appeals Committee consisting of no fewer</w:t>
      </w:r>
      <w:r>
        <w:rPr>
          <w:spacing w:val="-3"/>
        </w:rPr>
        <w:t xml:space="preserve"> </w:t>
      </w:r>
      <w:r>
        <w:t>than</w:t>
      </w:r>
      <w:r>
        <w:rPr>
          <w:spacing w:val="-3"/>
        </w:rPr>
        <w:t xml:space="preserve"> </w:t>
      </w:r>
      <w:r>
        <w:t>five</w:t>
      </w:r>
      <w:r>
        <w:rPr>
          <w:spacing w:val="-3"/>
        </w:rPr>
        <w:t xml:space="preserve"> </w:t>
      </w:r>
      <w:r>
        <w:t>(5)</w:t>
      </w:r>
      <w:r>
        <w:rPr>
          <w:spacing w:val="-5"/>
        </w:rPr>
        <w:t xml:space="preserve"> </w:t>
      </w:r>
      <w:r>
        <w:t>members</w:t>
      </w:r>
      <w:r>
        <w:rPr>
          <w:spacing w:val="-3"/>
        </w:rPr>
        <w:t xml:space="preserve"> </w:t>
      </w:r>
      <w:r>
        <w:t>from</w:t>
      </w:r>
      <w:r>
        <w:rPr>
          <w:spacing w:val="-3"/>
        </w:rPr>
        <w:t xml:space="preserve"> </w:t>
      </w:r>
      <w:r>
        <w:t>the</w:t>
      </w:r>
      <w:r>
        <w:rPr>
          <w:spacing w:val="-3"/>
        </w:rPr>
        <w:t xml:space="preserve"> </w:t>
      </w:r>
      <w:r>
        <w:t>regular</w:t>
      </w:r>
      <w:r>
        <w:rPr>
          <w:spacing w:val="-5"/>
        </w:rPr>
        <w:t xml:space="preserve"> </w:t>
      </w:r>
      <w:r>
        <w:t>membership</w:t>
      </w:r>
      <w:r>
        <w:rPr>
          <w:spacing w:val="-3"/>
        </w:rPr>
        <w:t xml:space="preserve"> </w:t>
      </w:r>
      <w:r>
        <w:t>of</w:t>
      </w:r>
      <w:r>
        <w:rPr>
          <w:spacing w:val="-3"/>
        </w:rPr>
        <w:t xml:space="preserve"> </w:t>
      </w:r>
      <w:r>
        <w:t>the</w:t>
      </w:r>
      <w:r>
        <w:rPr>
          <w:spacing w:val="-3"/>
        </w:rPr>
        <w:t xml:space="preserve"> </w:t>
      </w:r>
      <w:r>
        <w:t>Board.</w:t>
      </w:r>
      <w:r>
        <w:rPr>
          <w:spacing w:val="-1"/>
        </w:rPr>
        <w:t xml:space="preserve"> </w:t>
      </w:r>
      <w:r>
        <w:t>The</w:t>
      </w:r>
      <w:r>
        <w:rPr>
          <w:spacing w:val="-4"/>
        </w:rPr>
        <w:t xml:space="preserve"> </w:t>
      </w:r>
      <w:r>
        <w:t>membership</w:t>
      </w:r>
      <w:r>
        <w:rPr>
          <w:spacing w:val="-3"/>
        </w:rPr>
        <w:t xml:space="preserve"> </w:t>
      </w:r>
      <w:r>
        <w:t>of</w:t>
      </w:r>
      <w:r>
        <w:rPr>
          <w:spacing w:val="-4"/>
        </w:rPr>
        <w:t xml:space="preserve"> </w:t>
      </w:r>
      <w:r>
        <w:t>such committee shall remain constant for each academic year.</w:t>
      </w:r>
    </w:p>
    <w:p w14:paraId="7946493B" w14:textId="77777777" w:rsidR="00A02165" w:rsidRDefault="00A02165" w:rsidP="00A02165">
      <w:pPr>
        <w:pStyle w:val="ListParagraph"/>
        <w:numPr>
          <w:ilvl w:val="0"/>
          <w:numId w:val="40"/>
        </w:numPr>
        <w:tabs>
          <w:tab w:val="left" w:pos="1540"/>
        </w:tabs>
        <w:spacing w:before="241"/>
        <w:rPr>
          <w:sz w:val="24"/>
        </w:rPr>
      </w:pPr>
      <w:r>
        <w:rPr>
          <w:sz w:val="24"/>
          <w:u w:val="single"/>
        </w:rPr>
        <w:t>Evaluation</w:t>
      </w:r>
      <w:r>
        <w:rPr>
          <w:spacing w:val="-2"/>
          <w:sz w:val="24"/>
          <w:u w:val="single"/>
        </w:rPr>
        <w:t xml:space="preserve"> Steps</w:t>
      </w:r>
    </w:p>
    <w:p w14:paraId="187447E2" w14:textId="77777777" w:rsidR="00A02165" w:rsidRDefault="00A02165" w:rsidP="00A02165">
      <w:pPr>
        <w:pStyle w:val="ListParagraph"/>
        <w:numPr>
          <w:ilvl w:val="1"/>
          <w:numId w:val="40"/>
        </w:numPr>
        <w:tabs>
          <w:tab w:val="left" w:pos="2260"/>
        </w:tabs>
        <w:rPr>
          <w:sz w:val="24"/>
        </w:rPr>
      </w:pPr>
      <w:r>
        <w:rPr>
          <w:sz w:val="24"/>
          <w:u w:val="single"/>
        </w:rPr>
        <w:t>Development</w:t>
      </w:r>
      <w:r>
        <w:rPr>
          <w:spacing w:val="-1"/>
          <w:sz w:val="24"/>
          <w:u w:val="single"/>
        </w:rPr>
        <w:t xml:space="preserve"> </w:t>
      </w:r>
      <w:r>
        <w:rPr>
          <w:sz w:val="24"/>
          <w:u w:val="single"/>
        </w:rPr>
        <w:t>of</w:t>
      </w:r>
      <w:r>
        <w:rPr>
          <w:spacing w:val="-1"/>
          <w:sz w:val="24"/>
          <w:u w:val="single"/>
        </w:rPr>
        <w:t xml:space="preserve"> </w:t>
      </w:r>
      <w:r>
        <w:rPr>
          <w:sz w:val="24"/>
          <w:u w:val="single"/>
        </w:rPr>
        <w:t>Departmental</w:t>
      </w:r>
      <w:r>
        <w:rPr>
          <w:spacing w:val="-1"/>
          <w:sz w:val="24"/>
          <w:u w:val="single"/>
        </w:rPr>
        <w:t xml:space="preserve"> </w:t>
      </w:r>
      <w:r>
        <w:rPr>
          <w:sz w:val="24"/>
          <w:u w:val="single"/>
        </w:rPr>
        <w:t xml:space="preserve">Written </w:t>
      </w:r>
      <w:r>
        <w:rPr>
          <w:spacing w:val="-2"/>
          <w:sz w:val="24"/>
          <w:u w:val="single"/>
        </w:rPr>
        <w:t>Criteria</w:t>
      </w:r>
    </w:p>
    <w:p w14:paraId="3FF66EDC" w14:textId="77777777" w:rsidR="00A02165" w:rsidRDefault="00A02165" w:rsidP="00A02165">
      <w:pPr>
        <w:pStyle w:val="BodyText"/>
        <w:ind w:right="136" w:firstLine="719"/>
      </w:pPr>
      <w:r>
        <w:t>Each</w:t>
      </w:r>
      <w:r>
        <w:rPr>
          <w:spacing w:val="-2"/>
        </w:rPr>
        <w:t xml:space="preserve"> </w:t>
      </w:r>
      <w:r>
        <w:t>department</w:t>
      </w:r>
      <w:r>
        <w:rPr>
          <w:spacing w:val="-2"/>
        </w:rPr>
        <w:t xml:space="preserve"> </w:t>
      </w:r>
      <w:r>
        <w:t>shall</w:t>
      </w:r>
      <w:r>
        <w:rPr>
          <w:spacing w:val="-2"/>
        </w:rPr>
        <w:t xml:space="preserve"> </w:t>
      </w:r>
      <w:r>
        <w:t>establish</w:t>
      </w:r>
      <w:r>
        <w:rPr>
          <w:spacing w:val="-2"/>
        </w:rPr>
        <w:t xml:space="preserve"> </w:t>
      </w:r>
      <w:r>
        <w:t>written</w:t>
      </w:r>
      <w:r>
        <w:rPr>
          <w:spacing w:val="-2"/>
        </w:rPr>
        <w:t xml:space="preserve"> </w:t>
      </w:r>
      <w:r>
        <w:t>criteria</w:t>
      </w:r>
      <w:r>
        <w:rPr>
          <w:spacing w:val="-4"/>
        </w:rPr>
        <w:t xml:space="preserve"> </w:t>
      </w:r>
      <w:r>
        <w:t>for</w:t>
      </w:r>
      <w:r>
        <w:rPr>
          <w:spacing w:val="-2"/>
        </w:rPr>
        <w:t xml:space="preserve"> </w:t>
      </w:r>
      <w:r>
        <w:t>each rank,</w:t>
      </w:r>
      <w:r>
        <w:rPr>
          <w:spacing w:val="-2"/>
        </w:rPr>
        <w:t xml:space="preserve"> </w:t>
      </w:r>
      <w:r>
        <w:t>including</w:t>
      </w:r>
      <w:r>
        <w:rPr>
          <w:spacing w:val="-5"/>
        </w:rPr>
        <w:t xml:space="preserve"> </w:t>
      </w:r>
      <w:r>
        <w:t>adjuncts,</w:t>
      </w:r>
      <w:r>
        <w:rPr>
          <w:spacing w:val="-2"/>
        </w:rPr>
        <w:t xml:space="preserve"> </w:t>
      </w:r>
      <w:r>
        <w:t>(and</w:t>
      </w:r>
      <w:r>
        <w:rPr>
          <w:spacing w:val="-2"/>
        </w:rPr>
        <w:t xml:space="preserve"> </w:t>
      </w:r>
      <w:r>
        <w:t>for each rank within each discipline in multi-disciplinary departments as defined in Article XV [D: Order of Reduction in Force]), consistent with the standards for promotion and tenure specified in this Article and shall specify what the appropriate terminal degree or qualifications is/are for the</w:t>
      </w:r>
      <w:r>
        <w:rPr>
          <w:spacing w:val="-3"/>
        </w:rPr>
        <w:t xml:space="preserve"> </w:t>
      </w:r>
      <w:r>
        <w:t>department’s</w:t>
      </w:r>
      <w:r>
        <w:rPr>
          <w:spacing w:val="-4"/>
        </w:rPr>
        <w:t xml:space="preserve"> </w:t>
      </w:r>
      <w:r>
        <w:t>discipline</w:t>
      </w:r>
      <w:r>
        <w:rPr>
          <w:spacing w:val="-4"/>
        </w:rPr>
        <w:t xml:space="preserve"> </w:t>
      </w:r>
      <w:r>
        <w:t>or</w:t>
      </w:r>
      <w:r>
        <w:rPr>
          <w:spacing w:val="-3"/>
        </w:rPr>
        <w:t xml:space="preserve"> </w:t>
      </w:r>
      <w:r>
        <w:t>disciplines.</w:t>
      </w:r>
      <w:r>
        <w:rPr>
          <w:spacing w:val="-2"/>
        </w:rPr>
        <w:t xml:space="preserve"> </w:t>
      </w:r>
      <w:r>
        <w:t>These</w:t>
      </w:r>
      <w:r>
        <w:rPr>
          <w:spacing w:val="-2"/>
        </w:rPr>
        <w:t xml:space="preserve"> </w:t>
      </w:r>
      <w:r>
        <w:t>criteria</w:t>
      </w:r>
      <w:r>
        <w:rPr>
          <w:spacing w:val="-5"/>
        </w:rPr>
        <w:t xml:space="preserve"> </w:t>
      </w:r>
      <w:r>
        <w:t>will</w:t>
      </w:r>
      <w:r>
        <w:rPr>
          <w:spacing w:val="-3"/>
        </w:rPr>
        <w:t xml:space="preserve"> </w:t>
      </w:r>
      <w:r>
        <w:t>apply</w:t>
      </w:r>
      <w:r>
        <w:rPr>
          <w:spacing w:val="-8"/>
        </w:rPr>
        <w:t xml:space="preserve"> </w:t>
      </w:r>
      <w:r>
        <w:t>those</w:t>
      </w:r>
      <w:r>
        <w:rPr>
          <w:spacing w:val="-3"/>
        </w:rPr>
        <w:t xml:space="preserve"> </w:t>
      </w:r>
      <w:r>
        <w:t>standards</w:t>
      </w:r>
      <w:r>
        <w:rPr>
          <w:spacing w:val="-3"/>
        </w:rPr>
        <w:t xml:space="preserve"> </w:t>
      </w:r>
      <w:r>
        <w:t>to</w:t>
      </w:r>
      <w:r>
        <w:rPr>
          <w:spacing w:val="-3"/>
        </w:rPr>
        <w:t xml:space="preserve"> </w:t>
      </w:r>
      <w:r>
        <w:t>the</w:t>
      </w:r>
      <w:r>
        <w:rPr>
          <w:spacing w:val="-3"/>
        </w:rPr>
        <w:t xml:space="preserve"> </w:t>
      </w:r>
      <w:r>
        <w:t>specific demands of the department’s discipline or disciplines. Departments acting through the Department Chairperson shall supply a copy of these criteria to each new tenure track faculty member and will provide guidance to new faculty members as to the departmental expectations for promotion and tenure. Candidates shall be held to those standards and criteria in place when they were initially hired or to the first set of written criteria created as per the 1999-2002 Agreement (whichever is more recent), unless the candidate chooses to come under the new criteria.</w:t>
      </w:r>
      <w:r>
        <w:rPr>
          <w:spacing w:val="-1"/>
        </w:rPr>
        <w:t xml:space="preserve"> </w:t>
      </w:r>
      <w:r>
        <w:t>Departments</w:t>
      </w:r>
      <w:r>
        <w:rPr>
          <w:spacing w:val="-1"/>
        </w:rPr>
        <w:t xml:space="preserve"> </w:t>
      </w:r>
      <w:r>
        <w:t>may</w:t>
      </w:r>
      <w:r>
        <w:rPr>
          <w:spacing w:val="-4"/>
        </w:rPr>
        <w:t xml:space="preserve"> </w:t>
      </w:r>
      <w:r>
        <w:t>not</w:t>
      </w:r>
      <w:r>
        <w:rPr>
          <w:spacing w:val="-1"/>
        </w:rPr>
        <w:t xml:space="preserve"> </w:t>
      </w:r>
      <w:r>
        <w:t>require</w:t>
      </w:r>
      <w:r>
        <w:rPr>
          <w:spacing w:val="-3"/>
        </w:rPr>
        <w:t xml:space="preserve"> </w:t>
      </w:r>
      <w:r>
        <w:t>a candidate to</w:t>
      </w:r>
      <w:r>
        <w:rPr>
          <w:spacing w:val="-1"/>
        </w:rPr>
        <w:t xml:space="preserve"> </w:t>
      </w:r>
      <w:r>
        <w:t>include</w:t>
      </w:r>
      <w:r>
        <w:rPr>
          <w:spacing w:val="-1"/>
        </w:rPr>
        <w:t xml:space="preserve"> </w:t>
      </w:r>
      <w:r>
        <w:t>student</w:t>
      </w:r>
      <w:r>
        <w:rPr>
          <w:spacing w:val="-1"/>
        </w:rPr>
        <w:t xml:space="preserve"> </w:t>
      </w:r>
      <w:r>
        <w:t>course evaluations</w:t>
      </w:r>
      <w:r>
        <w:rPr>
          <w:spacing w:val="-1"/>
        </w:rPr>
        <w:t xml:space="preserve"> </w:t>
      </w:r>
      <w:r>
        <w:t>as</w:t>
      </w:r>
      <w:r>
        <w:rPr>
          <w:spacing w:val="-1"/>
        </w:rPr>
        <w:t xml:space="preserve"> </w:t>
      </w:r>
      <w:r>
        <w:t>part</w:t>
      </w:r>
      <w:r>
        <w:rPr>
          <w:spacing w:val="-1"/>
        </w:rPr>
        <w:t xml:space="preserve"> </w:t>
      </w:r>
      <w:r>
        <w:t>of their criteria for promotion and tenure, but if the candidate chooses to submit student course evaluations for a given semester they shall submit all such evaluations from that semester. Nor may the members of the department or any other individual or group involved in the promotion and tenure process draw a negative inference based upon a candidate’s decision not to submit student course evaluations as part of their credentials. It is the responsibility of the department and the chairperson to evaluate the quality</w:t>
      </w:r>
      <w:r>
        <w:rPr>
          <w:spacing w:val="-1"/>
        </w:rPr>
        <w:t xml:space="preserve"> </w:t>
      </w:r>
      <w:r>
        <w:t>of the candidate’s teaching through peer observations and</w:t>
      </w:r>
      <w:r>
        <w:rPr>
          <w:spacing w:val="-1"/>
        </w:rPr>
        <w:t xml:space="preserve"> </w:t>
      </w:r>
      <w:r>
        <w:t>these</w:t>
      </w:r>
      <w:r>
        <w:rPr>
          <w:spacing w:val="-3"/>
        </w:rPr>
        <w:t xml:space="preserve"> </w:t>
      </w:r>
      <w:r>
        <w:t>evaluations</w:t>
      </w:r>
      <w:r>
        <w:rPr>
          <w:spacing w:val="-2"/>
        </w:rPr>
        <w:t xml:space="preserve"> </w:t>
      </w:r>
      <w:r>
        <w:t>should</w:t>
      </w:r>
      <w:r>
        <w:rPr>
          <w:spacing w:val="-1"/>
        </w:rPr>
        <w:t xml:space="preserve"> </w:t>
      </w:r>
      <w:r>
        <w:t>be</w:t>
      </w:r>
      <w:r>
        <w:rPr>
          <w:spacing w:val="-1"/>
        </w:rPr>
        <w:t xml:space="preserve"> </w:t>
      </w:r>
      <w:r>
        <w:t>given</w:t>
      </w:r>
      <w:r>
        <w:rPr>
          <w:spacing w:val="-1"/>
        </w:rPr>
        <w:t xml:space="preserve"> </w:t>
      </w:r>
      <w:r>
        <w:t>primary</w:t>
      </w:r>
      <w:r>
        <w:rPr>
          <w:spacing w:val="-6"/>
        </w:rPr>
        <w:t xml:space="preserve"> </w:t>
      </w:r>
      <w:r>
        <w:t>weight</w:t>
      </w:r>
      <w:r>
        <w:rPr>
          <w:spacing w:val="-1"/>
        </w:rPr>
        <w:t xml:space="preserve"> </w:t>
      </w:r>
      <w:r>
        <w:t>in</w:t>
      </w:r>
      <w:r>
        <w:rPr>
          <w:spacing w:val="-1"/>
        </w:rPr>
        <w:t xml:space="preserve"> </w:t>
      </w:r>
      <w:r>
        <w:t>the</w:t>
      </w:r>
      <w:r>
        <w:rPr>
          <w:spacing w:val="-1"/>
        </w:rPr>
        <w:t xml:space="preserve"> </w:t>
      </w:r>
      <w:r>
        <w:t>overall</w:t>
      </w:r>
      <w:r>
        <w:rPr>
          <w:spacing w:val="-1"/>
        </w:rPr>
        <w:t xml:space="preserve"> </w:t>
      </w:r>
      <w:r>
        <w:t>evaluation</w:t>
      </w:r>
      <w:r>
        <w:rPr>
          <w:spacing w:val="-1"/>
        </w:rPr>
        <w:t xml:space="preserve"> </w:t>
      </w:r>
      <w:r>
        <w:t>of</w:t>
      </w:r>
      <w:r>
        <w:rPr>
          <w:spacing w:val="-2"/>
        </w:rPr>
        <w:t xml:space="preserve"> </w:t>
      </w:r>
      <w:r>
        <w:t>the</w:t>
      </w:r>
      <w:r>
        <w:rPr>
          <w:spacing w:val="-1"/>
        </w:rPr>
        <w:t xml:space="preserve"> </w:t>
      </w:r>
      <w:r>
        <w:t>candidate’s teaching. Each department shall establish its own procedures for the preparation of its recommendation, consistent with the provisions of this Article.</w:t>
      </w:r>
    </w:p>
    <w:p w14:paraId="6C07CBE1" w14:textId="77777777" w:rsidR="00A02165" w:rsidRDefault="00A02165" w:rsidP="00A02165">
      <w:pPr>
        <w:pStyle w:val="ListParagraph"/>
        <w:numPr>
          <w:ilvl w:val="1"/>
          <w:numId w:val="40"/>
        </w:numPr>
        <w:tabs>
          <w:tab w:val="left" w:pos="2260"/>
        </w:tabs>
        <w:spacing w:before="241"/>
        <w:rPr>
          <w:sz w:val="24"/>
        </w:rPr>
      </w:pPr>
      <w:r>
        <w:rPr>
          <w:sz w:val="24"/>
          <w:u w:val="single"/>
        </w:rPr>
        <w:t>Candidate’s</w:t>
      </w:r>
      <w:r>
        <w:rPr>
          <w:spacing w:val="-3"/>
          <w:sz w:val="24"/>
          <w:u w:val="single"/>
        </w:rPr>
        <w:t xml:space="preserve"> </w:t>
      </w:r>
      <w:r>
        <w:rPr>
          <w:sz w:val="24"/>
          <w:u w:val="single"/>
        </w:rPr>
        <w:t>Preparation</w:t>
      </w:r>
      <w:r>
        <w:rPr>
          <w:spacing w:val="-1"/>
          <w:sz w:val="24"/>
          <w:u w:val="single"/>
        </w:rPr>
        <w:t xml:space="preserve"> </w:t>
      </w:r>
      <w:r>
        <w:rPr>
          <w:sz w:val="24"/>
          <w:u w:val="single"/>
        </w:rPr>
        <w:t>of</w:t>
      </w:r>
      <w:r>
        <w:rPr>
          <w:spacing w:val="-1"/>
          <w:sz w:val="24"/>
          <w:u w:val="single"/>
        </w:rPr>
        <w:t xml:space="preserve"> </w:t>
      </w:r>
      <w:r>
        <w:rPr>
          <w:spacing w:val="-2"/>
          <w:sz w:val="24"/>
          <w:u w:val="single"/>
        </w:rPr>
        <w:t>Credentials</w:t>
      </w:r>
    </w:p>
    <w:p w14:paraId="02256E67" w14:textId="77777777" w:rsidR="00A02165" w:rsidRDefault="00A02165" w:rsidP="00A02165">
      <w:pPr>
        <w:pStyle w:val="BodyText"/>
        <w:ind w:right="125" w:firstLine="719"/>
      </w:pPr>
      <w:r>
        <w:t>The</w:t>
      </w:r>
      <w:r>
        <w:rPr>
          <w:spacing w:val="-5"/>
        </w:rPr>
        <w:t xml:space="preserve"> </w:t>
      </w:r>
      <w:r>
        <w:t>evaluation</w:t>
      </w:r>
      <w:r>
        <w:rPr>
          <w:spacing w:val="-3"/>
        </w:rPr>
        <w:t xml:space="preserve"> </w:t>
      </w:r>
      <w:r>
        <w:t>of</w:t>
      </w:r>
      <w:r>
        <w:rPr>
          <w:spacing w:val="-2"/>
        </w:rPr>
        <w:t xml:space="preserve"> </w:t>
      </w:r>
      <w:r>
        <w:t>a</w:t>
      </w:r>
      <w:r>
        <w:rPr>
          <w:spacing w:val="-4"/>
        </w:rPr>
        <w:t xml:space="preserve"> </w:t>
      </w:r>
      <w:r>
        <w:t>candidate</w:t>
      </w:r>
      <w:r>
        <w:rPr>
          <w:spacing w:val="-4"/>
        </w:rPr>
        <w:t xml:space="preserve"> </w:t>
      </w:r>
      <w:r>
        <w:t>for</w:t>
      </w:r>
      <w:r>
        <w:rPr>
          <w:spacing w:val="-5"/>
        </w:rPr>
        <w:t xml:space="preserve"> </w:t>
      </w:r>
      <w:r>
        <w:t>promotion</w:t>
      </w:r>
      <w:r>
        <w:rPr>
          <w:spacing w:val="-3"/>
        </w:rPr>
        <w:t xml:space="preserve"> </w:t>
      </w:r>
      <w:r>
        <w:t>and</w:t>
      </w:r>
      <w:r>
        <w:rPr>
          <w:spacing w:val="-3"/>
        </w:rPr>
        <w:t xml:space="preserve"> </w:t>
      </w:r>
      <w:r>
        <w:t>tenure</w:t>
      </w:r>
      <w:r>
        <w:rPr>
          <w:spacing w:val="-2"/>
        </w:rPr>
        <w:t xml:space="preserve"> </w:t>
      </w:r>
      <w:r>
        <w:t>or</w:t>
      </w:r>
      <w:r>
        <w:rPr>
          <w:spacing w:val="-3"/>
        </w:rPr>
        <w:t xml:space="preserve"> </w:t>
      </w:r>
      <w:r>
        <w:t>continuing</w:t>
      </w:r>
      <w:r>
        <w:rPr>
          <w:spacing w:val="-6"/>
        </w:rPr>
        <w:t xml:space="preserve"> </w:t>
      </w:r>
      <w:r>
        <w:t>status shall</w:t>
      </w:r>
      <w:r>
        <w:rPr>
          <w:spacing w:val="-3"/>
        </w:rPr>
        <w:t xml:space="preserve"> </w:t>
      </w:r>
      <w:r>
        <w:t>begin</w:t>
      </w:r>
      <w:r>
        <w:rPr>
          <w:spacing w:val="-3"/>
        </w:rPr>
        <w:t xml:space="preserve"> </w:t>
      </w:r>
      <w:r>
        <w:t>at the departmental level. The applicant shall provide notice to the department and the Chair of the Promotion and Tenure Committee by</w:t>
      </w:r>
      <w:r>
        <w:rPr>
          <w:spacing w:val="-3"/>
        </w:rPr>
        <w:t xml:space="preserve"> </w:t>
      </w:r>
      <w:r>
        <w:t>September 15 of their intent to apply</w:t>
      </w:r>
      <w:r>
        <w:rPr>
          <w:spacing w:val="-1"/>
        </w:rPr>
        <w:t xml:space="preserve"> </w:t>
      </w:r>
      <w:r>
        <w:t>for promotion and/or tenure. The applicant shall prepare and provide the department by October 10 a dossier which shall include:</w:t>
      </w:r>
    </w:p>
    <w:p w14:paraId="71091C0A" w14:textId="77777777" w:rsidR="00A02165" w:rsidRDefault="00A02165" w:rsidP="00A02165">
      <w:pPr>
        <w:pStyle w:val="ListParagraph"/>
        <w:numPr>
          <w:ilvl w:val="2"/>
          <w:numId w:val="40"/>
        </w:numPr>
        <w:tabs>
          <w:tab w:val="left" w:pos="2980"/>
        </w:tabs>
        <w:spacing w:before="241"/>
        <w:ind w:left="820" w:right="128" w:firstLine="1440"/>
        <w:rPr>
          <w:sz w:val="24"/>
        </w:rPr>
      </w:pPr>
      <w:r>
        <w:rPr>
          <w:sz w:val="24"/>
        </w:rPr>
        <w:t>an</w:t>
      </w:r>
      <w:r>
        <w:rPr>
          <w:spacing w:val="-4"/>
          <w:sz w:val="24"/>
        </w:rPr>
        <w:t xml:space="preserve"> </w:t>
      </w:r>
      <w:r>
        <w:rPr>
          <w:sz w:val="24"/>
        </w:rPr>
        <w:t>updated</w:t>
      </w:r>
      <w:r>
        <w:rPr>
          <w:spacing w:val="-4"/>
          <w:sz w:val="24"/>
        </w:rPr>
        <w:t xml:space="preserve"> </w:t>
      </w:r>
      <w:r>
        <w:rPr>
          <w:sz w:val="24"/>
        </w:rPr>
        <w:t>vita</w:t>
      </w:r>
      <w:r>
        <w:rPr>
          <w:spacing w:val="-4"/>
          <w:sz w:val="24"/>
        </w:rPr>
        <w:t xml:space="preserve"> </w:t>
      </w:r>
      <w:r>
        <w:rPr>
          <w:sz w:val="24"/>
        </w:rPr>
        <w:t>covering</w:t>
      </w:r>
      <w:r>
        <w:rPr>
          <w:spacing w:val="-5"/>
          <w:sz w:val="24"/>
        </w:rPr>
        <w:t xml:space="preserve"> </w:t>
      </w:r>
      <w:r>
        <w:rPr>
          <w:sz w:val="24"/>
        </w:rPr>
        <w:t>all</w:t>
      </w:r>
      <w:r>
        <w:rPr>
          <w:spacing w:val="-4"/>
          <w:sz w:val="24"/>
        </w:rPr>
        <w:t xml:space="preserve"> </w:t>
      </w:r>
      <w:r>
        <w:rPr>
          <w:sz w:val="24"/>
        </w:rPr>
        <w:t>three</w:t>
      </w:r>
      <w:r>
        <w:rPr>
          <w:spacing w:val="-5"/>
          <w:sz w:val="24"/>
        </w:rPr>
        <w:t xml:space="preserve"> </w:t>
      </w:r>
      <w:r>
        <w:rPr>
          <w:sz w:val="24"/>
        </w:rPr>
        <w:t>(3)</w:t>
      </w:r>
      <w:r>
        <w:rPr>
          <w:spacing w:val="-4"/>
          <w:sz w:val="24"/>
        </w:rPr>
        <w:t xml:space="preserve"> </w:t>
      </w:r>
      <w:r>
        <w:rPr>
          <w:sz w:val="24"/>
        </w:rPr>
        <w:t>relevant</w:t>
      </w:r>
      <w:r>
        <w:rPr>
          <w:spacing w:val="-4"/>
          <w:sz w:val="24"/>
        </w:rPr>
        <w:t xml:space="preserve"> </w:t>
      </w:r>
      <w:r>
        <w:rPr>
          <w:sz w:val="24"/>
        </w:rPr>
        <w:t>areas</w:t>
      </w:r>
      <w:r>
        <w:rPr>
          <w:spacing w:val="-2"/>
          <w:sz w:val="24"/>
        </w:rPr>
        <w:t xml:space="preserve"> </w:t>
      </w:r>
      <w:r>
        <w:rPr>
          <w:sz w:val="24"/>
        </w:rPr>
        <w:t>for</w:t>
      </w:r>
      <w:r>
        <w:rPr>
          <w:spacing w:val="-6"/>
          <w:sz w:val="24"/>
        </w:rPr>
        <w:t xml:space="preserve"> </w:t>
      </w:r>
      <w:r>
        <w:rPr>
          <w:sz w:val="24"/>
        </w:rPr>
        <w:t>tenure</w:t>
      </w:r>
      <w:r>
        <w:rPr>
          <w:spacing w:val="-5"/>
          <w:sz w:val="24"/>
        </w:rPr>
        <w:t xml:space="preserve"> </w:t>
      </w:r>
      <w:r>
        <w:rPr>
          <w:sz w:val="24"/>
        </w:rPr>
        <w:t>track faculty (teaching, scholarly activity, and value to the department, college, and University); the equivalent criteria</w:t>
      </w:r>
      <w:r>
        <w:rPr>
          <w:spacing w:val="-2"/>
          <w:sz w:val="24"/>
        </w:rPr>
        <w:t xml:space="preserve"> </w:t>
      </w:r>
      <w:r>
        <w:rPr>
          <w:sz w:val="24"/>
        </w:rPr>
        <w:t>for librarians; or for the</w:t>
      </w:r>
      <w:r>
        <w:rPr>
          <w:spacing w:val="-2"/>
          <w:sz w:val="24"/>
        </w:rPr>
        <w:t xml:space="preserve"> </w:t>
      </w:r>
      <w:r>
        <w:rPr>
          <w:sz w:val="24"/>
        </w:rPr>
        <w:t>two relevant areas for</w:t>
      </w:r>
      <w:r>
        <w:rPr>
          <w:spacing w:val="-2"/>
          <w:sz w:val="24"/>
        </w:rPr>
        <w:t xml:space="preserve"> </w:t>
      </w:r>
      <w:r>
        <w:rPr>
          <w:sz w:val="24"/>
        </w:rPr>
        <w:t>lectures (teaching and value to the department, college, and University.)</w:t>
      </w:r>
    </w:p>
    <w:p w14:paraId="05859570" w14:textId="77777777" w:rsidR="00A02165" w:rsidRDefault="00A02165" w:rsidP="00A02165">
      <w:pPr>
        <w:rPr>
          <w:sz w:val="24"/>
        </w:rPr>
        <w:sectPr w:rsidR="00A02165">
          <w:pgSz w:w="12240" w:h="15840"/>
          <w:pgMar w:top="1360" w:right="1320" w:bottom="1420" w:left="1340" w:header="0" w:footer="1200" w:gutter="0"/>
          <w:cols w:space="720"/>
        </w:sectPr>
      </w:pPr>
    </w:p>
    <w:p w14:paraId="70C2A028" w14:textId="77777777" w:rsidR="00A02165" w:rsidRDefault="00A02165" w:rsidP="00A02165">
      <w:pPr>
        <w:pStyle w:val="ListParagraph"/>
        <w:numPr>
          <w:ilvl w:val="2"/>
          <w:numId w:val="40"/>
        </w:numPr>
        <w:tabs>
          <w:tab w:val="left" w:pos="2980"/>
        </w:tabs>
        <w:spacing w:before="74"/>
        <w:ind w:left="820" w:right="149" w:firstLine="1440"/>
        <w:rPr>
          <w:sz w:val="24"/>
        </w:rPr>
      </w:pPr>
      <w:r>
        <w:rPr>
          <w:sz w:val="24"/>
        </w:rPr>
        <w:lastRenderedPageBreak/>
        <w:t>the</w:t>
      </w:r>
      <w:r>
        <w:rPr>
          <w:spacing w:val="-5"/>
          <w:sz w:val="24"/>
        </w:rPr>
        <w:t xml:space="preserve"> </w:t>
      </w:r>
      <w:r>
        <w:rPr>
          <w:sz w:val="24"/>
        </w:rPr>
        <w:t>candidate’s</w:t>
      </w:r>
      <w:r>
        <w:rPr>
          <w:spacing w:val="-6"/>
          <w:sz w:val="24"/>
        </w:rPr>
        <w:t xml:space="preserve"> </w:t>
      </w:r>
      <w:r>
        <w:rPr>
          <w:sz w:val="24"/>
        </w:rPr>
        <w:t>statement</w:t>
      </w:r>
      <w:r>
        <w:rPr>
          <w:spacing w:val="-3"/>
          <w:sz w:val="24"/>
        </w:rPr>
        <w:t xml:space="preserve"> </w:t>
      </w:r>
      <w:r>
        <w:rPr>
          <w:sz w:val="24"/>
        </w:rPr>
        <w:t>explaining</w:t>
      </w:r>
      <w:r>
        <w:rPr>
          <w:spacing w:val="-7"/>
          <w:sz w:val="24"/>
        </w:rPr>
        <w:t xml:space="preserve"> </w:t>
      </w:r>
      <w:r>
        <w:rPr>
          <w:sz w:val="24"/>
        </w:rPr>
        <w:t>how</w:t>
      </w:r>
      <w:r>
        <w:rPr>
          <w:spacing w:val="-5"/>
          <w:sz w:val="24"/>
        </w:rPr>
        <w:t xml:space="preserve"> </w:t>
      </w:r>
      <w:r>
        <w:rPr>
          <w:sz w:val="24"/>
        </w:rPr>
        <w:t>their</w:t>
      </w:r>
      <w:r>
        <w:rPr>
          <w:spacing w:val="-6"/>
          <w:sz w:val="24"/>
        </w:rPr>
        <w:t xml:space="preserve"> </w:t>
      </w:r>
      <w:r>
        <w:rPr>
          <w:sz w:val="24"/>
        </w:rPr>
        <w:t>accomplishments</w:t>
      </w:r>
      <w:r>
        <w:rPr>
          <w:spacing w:val="-5"/>
          <w:sz w:val="24"/>
        </w:rPr>
        <w:t xml:space="preserve"> </w:t>
      </w:r>
      <w:r>
        <w:rPr>
          <w:sz w:val="24"/>
        </w:rPr>
        <w:t>in teaching, scholarly activity, and value meet the standards of Section F of this Article and the candidate’s department’s criteria for their discipline;</w:t>
      </w:r>
    </w:p>
    <w:p w14:paraId="758720C1" w14:textId="77777777" w:rsidR="00A02165" w:rsidRDefault="00A02165" w:rsidP="00A02165">
      <w:pPr>
        <w:pStyle w:val="ListParagraph"/>
        <w:numPr>
          <w:ilvl w:val="2"/>
          <w:numId w:val="40"/>
        </w:numPr>
        <w:tabs>
          <w:tab w:val="left" w:pos="2980"/>
        </w:tabs>
        <w:spacing w:before="241"/>
        <w:ind w:left="820" w:right="149" w:firstLine="1440"/>
        <w:rPr>
          <w:sz w:val="24"/>
        </w:rPr>
      </w:pPr>
      <w:r>
        <w:rPr>
          <w:sz w:val="24"/>
        </w:rPr>
        <w:t>the</w:t>
      </w:r>
      <w:r>
        <w:rPr>
          <w:spacing w:val="-6"/>
          <w:sz w:val="24"/>
        </w:rPr>
        <w:t xml:space="preserve"> </w:t>
      </w:r>
      <w:r>
        <w:rPr>
          <w:sz w:val="24"/>
        </w:rPr>
        <w:t>contractual</w:t>
      </w:r>
      <w:r>
        <w:rPr>
          <w:spacing w:val="-6"/>
          <w:sz w:val="24"/>
        </w:rPr>
        <w:t xml:space="preserve"> </w:t>
      </w:r>
      <w:r>
        <w:rPr>
          <w:sz w:val="24"/>
        </w:rPr>
        <w:t>standards</w:t>
      </w:r>
      <w:r>
        <w:rPr>
          <w:spacing w:val="-5"/>
          <w:sz w:val="24"/>
        </w:rPr>
        <w:t xml:space="preserve"> </w:t>
      </w:r>
      <w:r>
        <w:rPr>
          <w:sz w:val="24"/>
        </w:rPr>
        <w:t>and</w:t>
      </w:r>
      <w:r>
        <w:rPr>
          <w:spacing w:val="-6"/>
          <w:sz w:val="24"/>
        </w:rPr>
        <w:t xml:space="preserve"> </w:t>
      </w:r>
      <w:r>
        <w:rPr>
          <w:sz w:val="24"/>
        </w:rPr>
        <w:t>departmental</w:t>
      </w:r>
      <w:r>
        <w:rPr>
          <w:spacing w:val="-6"/>
          <w:sz w:val="24"/>
        </w:rPr>
        <w:t xml:space="preserve"> </w:t>
      </w:r>
      <w:r>
        <w:rPr>
          <w:sz w:val="24"/>
        </w:rPr>
        <w:t>criteria</w:t>
      </w:r>
      <w:r>
        <w:rPr>
          <w:spacing w:val="-5"/>
          <w:sz w:val="24"/>
        </w:rPr>
        <w:t xml:space="preserve"> </w:t>
      </w:r>
      <w:r>
        <w:rPr>
          <w:sz w:val="24"/>
        </w:rPr>
        <w:t>under</w:t>
      </w:r>
      <w:r>
        <w:rPr>
          <w:spacing w:val="-6"/>
          <w:sz w:val="24"/>
        </w:rPr>
        <w:t xml:space="preserve"> </w:t>
      </w:r>
      <w:r>
        <w:rPr>
          <w:sz w:val="24"/>
        </w:rPr>
        <w:t>which</w:t>
      </w:r>
      <w:r>
        <w:rPr>
          <w:spacing w:val="-6"/>
          <w:sz w:val="24"/>
        </w:rPr>
        <w:t xml:space="preserve"> </w:t>
      </w:r>
      <w:r>
        <w:rPr>
          <w:sz w:val="24"/>
        </w:rPr>
        <w:t>the candidate is to be judged;</w:t>
      </w:r>
    </w:p>
    <w:p w14:paraId="5C0080A0" w14:textId="77777777" w:rsidR="00A02165" w:rsidRDefault="00A02165" w:rsidP="00A02165">
      <w:pPr>
        <w:pStyle w:val="ListParagraph"/>
        <w:numPr>
          <w:ilvl w:val="2"/>
          <w:numId w:val="40"/>
        </w:numPr>
        <w:tabs>
          <w:tab w:val="left" w:pos="2980"/>
        </w:tabs>
        <w:ind w:left="820" w:right="177" w:firstLine="1440"/>
        <w:rPr>
          <w:sz w:val="24"/>
        </w:rPr>
      </w:pPr>
      <w:r>
        <w:rPr>
          <w:sz w:val="24"/>
        </w:rPr>
        <w:t>relevant supporting documentation, which must include all available</w:t>
      </w:r>
      <w:r>
        <w:rPr>
          <w:spacing w:val="-4"/>
          <w:sz w:val="24"/>
        </w:rPr>
        <w:t xml:space="preserve"> </w:t>
      </w:r>
      <w:r>
        <w:rPr>
          <w:sz w:val="24"/>
        </w:rPr>
        <w:t>written</w:t>
      </w:r>
      <w:r>
        <w:rPr>
          <w:spacing w:val="-4"/>
          <w:sz w:val="24"/>
        </w:rPr>
        <w:t xml:space="preserve"> </w:t>
      </w:r>
      <w:r>
        <w:rPr>
          <w:sz w:val="24"/>
        </w:rPr>
        <w:t>peer</w:t>
      </w:r>
      <w:r>
        <w:rPr>
          <w:spacing w:val="-3"/>
          <w:sz w:val="24"/>
        </w:rPr>
        <w:t xml:space="preserve"> </w:t>
      </w:r>
      <w:r>
        <w:rPr>
          <w:sz w:val="24"/>
        </w:rPr>
        <w:t>evaluations</w:t>
      </w:r>
      <w:r>
        <w:rPr>
          <w:spacing w:val="-4"/>
          <w:sz w:val="24"/>
        </w:rPr>
        <w:t xml:space="preserve"> </w:t>
      </w:r>
      <w:r>
        <w:rPr>
          <w:sz w:val="24"/>
        </w:rPr>
        <w:t>of</w:t>
      </w:r>
      <w:r>
        <w:rPr>
          <w:spacing w:val="-4"/>
          <w:sz w:val="24"/>
        </w:rPr>
        <w:t xml:space="preserve"> </w:t>
      </w:r>
      <w:r>
        <w:rPr>
          <w:sz w:val="24"/>
        </w:rPr>
        <w:t>teaching</w:t>
      </w:r>
      <w:r>
        <w:rPr>
          <w:spacing w:val="-7"/>
          <w:sz w:val="24"/>
        </w:rPr>
        <w:t xml:space="preserve"> </w:t>
      </w:r>
      <w:r>
        <w:rPr>
          <w:sz w:val="24"/>
        </w:rPr>
        <w:t>(both</w:t>
      </w:r>
      <w:r>
        <w:rPr>
          <w:spacing w:val="-4"/>
          <w:sz w:val="24"/>
        </w:rPr>
        <w:t xml:space="preserve"> </w:t>
      </w:r>
      <w:r>
        <w:rPr>
          <w:sz w:val="24"/>
        </w:rPr>
        <w:t>classroom</w:t>
      </w:r>
      <w:r>
        <w:rPr>
          <w:spacing w:val="-4"/>
          <w:sz w:val="24"/>
        </w:rPr>
        <w:t xml:space="preserve"> </w:t>
      </w:r>
      <w:r>
        <w:rPr>
          <w:sz w:val="24"/>
        </w:rPr>
        <w:t>and</w:t>
      </w:r>
      <w:r>
        <w:rPr>
          <w:spacing w:val="-4"/>
          <w:sz w:val="24"/>
        </w:rPr>
        <w:t xml:space="preserve"> </w:t>
      </w:r>
      <w:r>
        <w:rPr>
          <w:sz w:val="24"/>
        </w:rPr>
        <w:t>online,</w:t>
      </w:r>
      <w:r>
        <w:rPr>
          <w:spacing w:val="-4"/>
          <w:sz w:val="24"/>
        </w:rPr>
        <w:t xml:space="preserve"> </w:t>
      </w:r>
      <w:r>
        <w:rPr>
          <w:sz w:val="24"/>
        </w:rPr>
        <w:t>as</w:t>
      </w:r>
      <w:r>
        <w:rPr>
          <w:spacing w:val="-4"/>
          <w:sz w:val="24"/>
        </w:rPr>
        <w:t xml:space="preserve"> </w:t>
      </w:r>
      <w:r>
        <w:rPr>
          <w:sz w:val="24"/>
        </w:rPr>
        <w:t>appropriate) created since the later of the candidate’s hire or over the previous three (3) years, that have been provided to the candidate by</w:t>
      </w:r>
      <w:r>
        <w:rPr>
          <w:spacing w:val="-2"/>
          <w:sz w:val="24"/>
        </w:rPr>
        <w:t xml:space="preserve"> </w:t>
      </w:r>
      <w:r>
        <w:rPr>
          <w:sz w:val="24"/>
        </w:rPr>
        <w:t>October 10 of the year of application; otherwise- required peer evaluations may</w:t>
      </w:r>
      <w:r>
        <w:rPr>
          <w:spacing w:val="-2"/>
          <w:sz w:val="24"/>
        </w:rPr>
        <w:t xml:space="preserve"> </w:t>
      </w:r>
      <w:r>
        <w:rPr>
          <w:sz w:val="24"/>
        </w:rPr>
        <w:t>be excluded with the agreement of both the candidate and the peer reviewer(s); letters evaluating value and scholarly activity for tenure track faculty from colleagues within the department and outside the University. The dossier may include letters from others within the University and outside of it, which may strengthen the candidate’s application;</w:t>
      </w:r>
    </w:p>
    <w:p w14:paraId="1A53655A" w14:textId="77777777" w:rsidR="00A02165" w:rsidRDefault="00A02165" w:rsidP="00A02165">
      <w:pPr>
        <w:pStyle w:val="ListParagraph"/>
        <w:numPr>
          <w:ilvl w:val="2"/>
          <w:numId w:val="40"/>
        </w:numPr>
        <w:tabs>
          <w:tab w:val="left" w:pos="2980"/>
        </w:tabs>
        <w:ind w:left="820" w:right="457" w:firstLine="1440"/>
        <w:rPr>
          <w:sz w:val="24"/>
        </w:rPr>
      </w:pPr>
      <w:r>
        <w:rPr>
          <w:sz w:val="24"/>
        </w:rPr>
        <w:t>copies of the recommendation(s) of the Promotion and Tenure Committee</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Board</w:t>
      </w:r>
      <w:r>
        <w:rPr>
          <w:spacing w:val="-3"/>
          <w:sz w:val="24"/>
        </w:rPr>
        <w:t xml:space="preserve"> </w:t>
      </w:r>
      <w:r>
        <w:rPr>
          <w:sz w:val="24"/>
        </w:rPr>
        <w:t>of</w:t>
      </w:r>
      <w:r>
        <w:rPr>
          <w:spacing w:val="-4"/>
          <w:sz w:val="24"/>
        </w:rPr>
        <w:t xml:space="preserve"> </w:t>
      </w:r>
      <w:r>
        <w:rPr>
          <w:sz w:val="24"/>
        </w:rPr>
        <w:t>Trustees</w:t>
      </w:r>
      <w:r>
        <w:rPr>
          <w:spacing w:val="-4"/>
          <w:sz w:val="24"/>
        </w:rPr>
        <w:t xml:space="preserve"> </w:t>
      </w:r>
      <w:r>
        <w:rPr>
          <w:sz w:val="24"/>
        </w:rPr>
        <w:t>in</w:t>
      </w:r>
      <w:r>
        <w:rPr>
          <w:spacing w:val="-1"/>
          <w:sz w:val="24"/>
        </w:rPr>
        <w:t xml:space="preserve"> </w:t>
      </w:r>
      <w:r>
        <w:rPr>
          <w:sz w:val="24"/>
        </w:rPr>
        <w:t>their</w:t>
      </w:r>
      <w:r>
        <w:rPr>
          <w:spacing w:val="-5"/>
          <w:sz w:val="24"/>
        </w:rPr>
        <w:t xml:space="preserve"> </w:t>
      </w:r>
      <w:r>
        <w:rPr>
          <w:sz w:val="24"/>
        </w:rPr>
        <w:t>most</w:t>
      </w:r>
      <w:r>
        <w:rPr>
          <w:spacing w:val="-1"/>
          <w:sz w:val="24"/>
        </w:rPr>
        <w:t xml:space="preserve"> </w:t>
      </w:r>
      <w:r>
        <w:rPr>
          <w:sz w:val="24"/>
        </w:rPr>
        <w:t>recent</w:t>
      </w:r>
      <w:r>
        <w:rPr>
          <w:spacing w:val="-2"/>
          <w:sz w:val="24"/>
        </w:rPr>
        <w:t xml:space="preserve"> </w:t>
      </w:r>
      <w:r>
        <w:rPr>
          <w:sz w:val="24"/>
        </w:rPr>
        <w:t>application</w:t>
      </w:r>
      <w:r>
        <w:rPr>
          <w:spacing w:val="-4"/>
          <w:sz w:val="24"/>
        </w:rPr>
        <w:t xml:space="preserve"> </w:t>
      </w:r>
      <w:r>
        <w:rPr>
          <w:sz w:val="24"/>
        </w:rPr>
        <w:t>for</w:t>
      </w:r>
      <w:r>
        <w:rPr>
          <w:spacing w:val="-4"/>
          <w:sz w:val="24"/>
        </w:rPr>
        <w:t xml:space="preserve"> </w:t>
      </w:r>
      <w:r>
        <w:rPr>
          <w:sz w:val="24"/>
        </w:rPr>
        <w:t>promotion</w:t>
      </w:r>
      <w:r>
        <w:rPr>
          <w:spacing w:val="-4"/>
          <w:sz w:val="24"/>
        </w:rPr>
        <w:t xml:space="preserve"> </w:t>
      </w:r>
      <w:r>
        <w:rPr>
          <w:sz w:val="24"/>
        </w:rPr>
        <w:t>and tenure or continuing status, or their most recent reappointment letter.</w:t>
      </w:r>
    </w:p>
    <w:p w14:paraId="0C63DE67" w14:textId="77777777" w:rsidR="00A02165" w:rsidRDefault="00A02165" w:rsidP="00A02165">
      <w:pPr>
        <w:pStyle w:val="BodyText"/>
        <w:ind w:left="820" w:right="254" w:firstLine="720"/>
        <w:jc w:val="both"/>
      </w:pPr>
      <w:r>
        <w:t>Additional supporting</w:t>
      </w:r>
      <w:r>
        <w:rPr>
          <w:spacing w:val="-3"/>
        </w:rPr>
        <w:t xml:space="preserve"> </w:t>
      </w:r>
      <w:r>
        <w:t>documentation may</w:t>
      </w:r>
      <w:r>
        <w:rPr>
          <w:spacing w:val="-5"/>
        </w:rPr>
        <w:t xml:space="preserve"> </w:t>
      </w:r>
      <w:r>
        <w:t>be</w:t>
      </w:r>
      <w:r>
        <w:rPr>
          <w:spacing w:val="-1"/>
        </w:rPr>
        <w:t xml:space="preserve"> </w:t>
      </w:r>
      <w:r>
        <w:t>added to the</w:t>
      </w:r>
      <w:r>
        <w:rPr>
          <w:spacing w:val="-1"/>
        </w:rPr>
        <w:t xml:space="preserve"> </w:t>
      </w:r>
      <w:r>
        <w:t>dossier at any</w:t>
      </w:r>
      <w:r>
        <w:rPr>
          <w:spacing w:val="-5"/>
        </w:rPr>
        <w:t xml:space="preserve"> </w:t>
      </w:r>
      <w:r>
        <w:t>time up to</w:t>
      </w:r>
      <w:r>
        <w:rPr>
          <w:spacing w:val="-3"/>
        </w:rPr>
        <w:t xml:space="preserve"> </w:t>
      </w:r>
      <w:r>
        <w:t>December</w:t>
      </w:r>
      <w:r>
        <w:rPr>
          <w:spacing w:val="-3"/>
        </w:rPr>
        <w:t xml:space="preserve"> </w:t>
      </w:r>
      <w:r>
        <w:t>15,</w:t>
      </w:r>
      <w:r>
        <w:rPr>
          <w:spacing w:val="-4"/>
        </w:rPr>
        <w:t xml:space="preserve"> </w:t>
      </w:r>
      <w:r>
        <w:t>but</w:t>
      </w:r>
      <w:r>
        <w:rPr>
          <w:spacing w:val="-3"/>
        </w:rPr>
        <w:t xml:space="preserve"> </w:t>
      </w:r>
      <w:r>
        <w:t>if</w:t>
      </w:r>
      <w:r>
        <w:rPr>
          <w:spacing w:val="-3"/>
        </w:rPr>
        <w:t xml:space="preserve"> </w:t>
      </w:r>
      <w:r>
        <w:t>additional</w:t>
      </w:r>
      <w:r>
        <w:rPr>
          <w:spacing w:val="-3"/>
        </w:rPr>
        <w:t xml:space="preserve"> </w:t>
      </w:r>
      <w:r>
        <w:t>materials</w:t>
      </w:r>
      <w:r>
        <w:rPr>
          <w:spacing w:val="-3"/>
        </w:rPr>
        <w:t xml:space="preserve"> </w:t>
      </w:r>
      <w:r>
        <w:t>are</w:t>
      </w:r>
      <w:r>
        <w:rPr>
          <w:spacing w:val="-2"/>
        </w:rPr>
        <w:t xml:space="preserve"> </w:t>
      </w:r>
      <w:r>
        <w:t>added</w:t>
      </w:r>
      <w:r>
        <w:rPr>
          <w:spacing w:val="-3"/>
        </w:rPr>
        <w:t xml:space="preserve"> </w:t>
      </w:r>
      <w:r>
        <w:t>after</w:t>
      </w:r>
      <w:r>
        <w:rPr>
          <w:spacing w:val="-3"/>
        </w:rPr>
        <w:t xml:space="preserve"> </w:t>
      </w:r>
      <w:r>
        <w:t>the</w:t>
      </w:r>
      <w:r>
        <w:rPr>
          <w:spacing w:val="-5"/>
        </w:rPr>
        <w:t xml:space="preserve"> </w:t>
      </w:r>
      <w:r>
        <w:t>dossier</w:t>
      </w:r>
      <w:r>
        <w:rPr>
          <w:spacing w:val="-3"/>
        </w:rPr>
        <w:t xml:space="preserve"> </w:t>
      </w:r>
      <w:r>
        <w:t>is</w:t>
      </w:r>
      <w:r>
        <w:rPr>
          <w:spacing w:val="-3"/>
        </w:rPr>
        <w:t xml:space="preserve"> </w:t>
      </w:r>
      <w:r>
        <w:t>deposited</w:t>
      </w:r>
      <w:r>
        <w:rPr>
          <w:spacing w:val="-3"/>
        </w:rPr>
        <w:t xml:space="preserve"> </w:t>
      </w:r>
      <w:r>
        <w:t>in</w:t>
      </w:r>
      <w:r>
        <w:rPr>
          <w:spacing w:val="-3"/>
        </w:rPr>
        <w:t xml:space="preserve"> </w:t>
      </w:r>
      <w:r>
        <w:t>the Provost’s</w:t>
      </w:r>
      <w:r>
        <w:rPr>
          <w:spacing w:val="-2"/>
        </w:rPr>
        <w:t xml:space="preserve"> </w:t>
      </w:r>
      <w:r>
        <w:t>office</w:t>
      </w:r>
      <w:r>
        <w:rPr>
          <w:spacing w:val="-2"/>
        </w:rPr>
        <w:t xml:space="preserve"> </w:t>
      </w:r>
      <w:r>
        <w:t>(i.e.,</w:t>
      </w:r>
      <w:r>
        <w:rPr>
          <w:spacing w:val="-2"/>
        </w:rPr>
        <w:t xml:space="preserve"> </w:t>
      </w:r>
      <w:r>
        <w:t>after</w:t>
      </w:r>
      <w:r>
        <w:rPr>
          <w:spacing w:val="-2"/>
        </w:rPr>
        <w:t xml:space="preserve"> </w:t>
      </w:r>
      <w:r>
        <w:t>December</w:t>
      </w:r>
      <w:r>
        <w:rPr>
          <w:spacing w:val="-3"/>
        </w:rPr>
        <w:t xml:space="preserve"> </w:t>
      </w:r>
      <w:r>
        <w:t>5),</w:t>
      </w:r>
      <w:r>
        <w:rPr>
          <w:spacing w:val="-2"/>
        </w:rPr>
        <w:t xml:space="preserve"> </w:t>
      </w:r>
      <w:r>
        <w:t>it</w:t>
      </w:r>
      <w:r>
        <w:rPr>
          <w:spacing w:val="-2"/>
        </w:rPr>
        <w:t xml:space="preserve"> </w:t>
      </w:r>
      <w:r>
        <w:t>is</w:t>
      </w:r>
      <w:r>
        <w:rPr>
          <w:spacing w:val="-2"/>
        </w:rPr>
        <w:t xml:space="preserve"> </w:t>
      </w:r>
      <w:r>
        <w:t>the</w:t>
      </w:r>
      <w:r>
        <w:rPr>
          <w:spacing w:val="-2"/>
        </w:rPr>
        <w:t xml:space="preserve"> </w:t>
      </w:r>
      <w:r>
        <w:t>responsibility</w:t>
      </w:r>
      <w:r>
        <w:rPr>
          <w:spacing w:val="-9"/>
        </w:rPr>
        <w:t xml:space="preserve"> </w:t>
      </w:r>
      <w:r>
        <w:t>of</w:t>
      </w:r>
      <w:r>
        <w:rPr>
          <w:spacing w:val="-2"/>
        </w:rPr>
        <w:t xml:space="preserve"> </w:t>
      </w:r>
      <w:r>
        <w:t>the</w:t>
      </w:r>
      <w:r>
        <w:rPr>
          <w:spacing w:val="-2"/>
        </w:rPr>
        <w:t xml:space="preserve"> </w:t>
      </w:r>
      <w:r>
        <w:t>candidate to</w:t>
      </w:r>
      <w:r>
        <w:rPr>
          <w:spacing w:val="-2"/>
        </w:rPr>
        <w:t xml:space="preserve"> </w:t>
      </w:r>
      <w:r>
        <w:t>notify both their department and the members of the Promotion and Tenure Committee.</w:t>
      </w:r>
    </w:p>
    <w:p w14:paraId="6E57CB70" w14:textId="77777777" w:rsidR="00A02165" w:rsidRDefault="00A02165" w:rsidP="00A02165">
      <w:pPr>
        <w:pStyle w:val="ListParagraph"/>
        <w:numPr>
          <w:ilvl w:val="1"/>
          <w:numId w:val="40"/>
        </w:numPr>
        <w:tabs>
          <w:tab w:val="left" w:pos="2260"/>
        </w:tabs>
        <w:spacing w:before="241"/>
        <w:rPr>
          <w:sz w:val="24"/>
        </w:rPr>
      </w:pPr>
      <w:r>
        <w:rPr>
          <w:sz w:val="24"/>
          <w:u w:val="single"/>
        </w:rPr>
        <w:t>Departmental</w:t>
      </w:r>
      <w:r>
        <w:rPr>
          <w:spacing w:val="-1"/>
          <w:sz w:val="24"/>
          <w:u w:val="single"/>
        </w:rPr>
        <w:t xml:space="preserve"> </w:t>
      </w:r>
      <w:r>
        <w:rPr>
          <w:sz w:val="24"/>
          <w:u w:val="single"/>
        </w:rPr>
        <w:t>and</w:t>
      </w:r>
      <w:r>
        <w:rPr>
          <w:spacing w:val="-2"/>
          <w:sz w:val="24"/>
          <w:u w:val="single"/>
        </w:rPr>
        <w:t xml:space="preserve"> </w:t>
      </w:r>
      <w:r>
        <w:rPr>
          <w:sz w:val="24"/>
          <w:u w:val="single"/>
        </w:rPr>
        <w:t>Chairperson</w:t>
      </w:r>
      <w:r>
        <w:rPr>
          <w:spacing w:val="-1"/>
          <w:sz w:val="24"/>
          <w:u w:val="single"/>
        </w:rPr>
        <w:t xml:space="preserve"> </w:t>
      </w:r>
      <w:r>
        <w:rPr>
          <w:spacing w:val="-2"/>
          <w:sz w:val="24"/>
          <w:u w:val="single"/>
        </w:rPr>
        <w:t>Evaluations</w:t>
      </w:r>
    </w:p>
    <w:p w14:paraId="39248678" w14:textId="77777777" w:rsidR="00A02165" w:rsidRDefault="00A02165" w:rsidP="00A02165">
      <w:pPr>
        <w:pStyle w:val="BodyText"/>
        <w:ind w:right="125" w:firstLine="719"/>
      </w:pPr>
      <w:r>
        <w:t>The tenured and tenure track (if applicable) bargaining unit members of the department shall meet by November 10 to discuss and evaluate the qualifications of each candidate for promotion, tenure or continuing status from the department. Each tenured and tenure track bargaining unit member of the department who is eligible shall attend the meeting and provide reasons for support or non-support of the candidate at such meeting. It shall be the professional responsibility of the tenured and tenure track (if applicable) bargaining unit members of the department to complete a written recommendation(s) with respect to an application for promotion, tenure, or continuing status based upon their evaluation of the candidate’s qualifications. These written recommendations are in addition to and separate from any peer evaluation</w:t>
      </w:r>
      <w:r>
        <w:rPr>
          <w:spacing w:val="-2"/>
        </w:rPr>
        <w:t xml:space="preserve"> </w:t>
      </w:r>
      <w:r>
        <w:t>that</w:t>
      </w:r>
      <w:r>
        <w:rPr>
          <w:spacing w:val="-2"/>
        </w:rPr>
        <w:t xml:space="preserve"> </w:t>
      </w:r>
      <w:r>
        <w:t>the</w:t>
      </w:r>
      <w:r>
        <w:rPr>
          <w:spacing w:val="-3"/>
        </w:rPr>
        <w:t xml:space="preserve"> </w:t>
      </w:r>
      <w:r>
        <w:t>faculty</w:t>
      </w:r>
      <w:r>
        <w:rPr>
          <w:spacing w:val="-5"/>
        </w:rPr>
        <w:t xml:space="preserve"> </w:t>
      </w:r>
      <w:r>
        <w:t>member</w:t>
      </w:r>
      <w:r>
        <w:rPr>
          <w:spacing w:val="-2"/>
        </w:rPr>
        <w:t xml:space="preserve"> </w:t>
      </w:r>
      <w:r>
        <w:t>may</w:t>
      </w:r>
      <w:r>
        <w:rPr>
          <w:spacing w:val="-7"/>
        </w:rPr>
        <w:t xml:space="preserve"> </w:t>
      </w:r>
      <w:r>
        <w:t>have</w:t>
      </w:r>
      <w:r>
        <w:rPr>
          <w:spacing w:val="-3"/>
        </w:rPr>
        <w:t xml:space="preserve"> </w:t>
      </w:r>
      <w:r>
        <w:t>written</w:t>
      </w:r>
      <w:r>
        <w:rPr>
          <w:spacing w:val="-2"/>
        </w:rPr>
        <w:t xml:space="preserve"> </w:t>
      </w:r>
      <w:r>
        <w:t>of</w:t>
      </w:r>
      <w:r>
        <w:rPr>
          <w:spacing w:val="-4"/>
        </w:rPr>
        <w:t xml:space="preserve"> </w:t>
      </w:r>
      <w:r>
        <w:t>the</w:t>
      </w:r>
      <w:r>
        <w:rPr>
          <w:spacing w:val="-2"/>
        </w:rPr>
        <w:t xml:space="preserve"> </w:t>
      </w:r>
      <w:r>
        <w:t>candidate’s</w:t>
      </w:r>
      <w:r>
        <w:rPr>
          <w:spacing w:val="-3"/>
        </w:rPr>
        <w:t xml:space="preserve"> </w:t>
      </w:r>
      <w:r>
        <w:t>teaching,</w:t>
      </w:r>
      <w:r>
        <w:rPr>
          <w:spacing w:val="-2"/>
        </w:rPr>
        <w:t xml:space="preserve"> </w:t>
      </w:r>
      <w:r>
        <w:t>scholarship,</w:t>
      </w:r>
      <w:r>
        <w:rPr>
          <w:spacing w:val="-2"/>
        </w:rPr>
        <w:t xml:space="preserve"> </w:t>
      </w:r>
      <w:r>
        <w:t xml:space="preserve">or </w:t>
      </w:r>
      <w:r>
        <w:rPr>
          <w:spacing w:val="-2"/>
        </w:rPr>
        <w:t>value.</w:t>
      </w:r>
    </w:p>
    <w:p w14:paraId="494769F5" w14:textId="77777777" w:rsidR="00A02165" w:rsidRDefault="00A02165" w:rsidP="00A02165">
      <w:pPr>
        <w:pStyle w:val="BodyText"/>
        <w:spacing w:before="241"/>
        <w:ind w:right="177" w:firstLine="719"/>
      </w:pPr>
      <w:r>
        <w:t>Bargaining</w:t>
      </w:r>
      <w:r>
        <w:rPr>
          <w:spacing w:val="-6"/>
        </w:rPr>
        <w:t xml:space="preserve"> </w:t>
      </w:r>
      <w:r>
        <w:t>unit</w:t>
      </w:r>
      <w:r>
        <w:rPr>
          <w:spacing w:val="-3"/>
        </w:rPr>
        <w:t xml:space="preserve"> </w:t>
      </w:r>
      <w:r>
        <w:t>members</w:t>
      </w:r>
      <w:r>
        <w:rPr>
          <w:spacing w:val="-2"/>
        </w:rPr>
        <w:t xml:space="preserve"> </w:t>
      </w:r>
      <w:r>
        <w:t>of</w:t>
      </w:r>
      <w:r>
        <w:rPr>
          <w:spacing w:val="-3"/>
        </w:rPr>
        <w:t xml:space="preserve"> </w:t>
      </w:r>
      <w:r>
        <w:t>a</w:t>
      </w:r>
      <w:r>
        <w:rPr>
          <w:spacing w:val="-5"/>
        </w:rPr>
        <w:t xml:space="preserve"> </w:t>
      </w:r>
      <w:r>
        <w:t>department</w:t>
      </w:r>
      <w:r>
        <w:rPr>
          <w:spacing w:val="-3"/>
        </w:rPr>
        <w:t xml:space="preserve"> </w:t>
      </w:r>
      <w:r>
        <w:t>may</w:t>
      </w:r>
      <w:r>
        <w:rPr>
          <w:spacing w:val="-8"/>
        </w:rPr>
        <w:t xml:space="preserve"> </w:t>
      </w:r>
      <w:r>
        <w:t>utilize</w:t>
      </w:r>
      <w:r>
        <w:rPr>
          <w:spacing w:val="-4"/>
        </w:rPr>
        <w:t xml:space="preserve"> </w:t>
      </w:r>
      <w:r>
        <w:t>the</w:t>
      </w:r>
      <w:r>
        <w:rPr>
          <w:spacing w:val="-3"/>
        </w:rPr>
        <w:t xml:space="preserve"> </w:t>
      </w:r>
      <w:r>
        <w:t>clearly</w:t>
      </w:r>
      <w:r>
        <w:rPr>
          <w:spacing w:val="-8"/>
        </w:rPr>
        <w:t xml:space="preserve"> </w:t>
      </w:r>
      <w:r>
        <w:t>documented</w:t>
      </w:r>
      <w:r>
        <w:rPr>
          <w:spacing w:val="-3"/>
        </w:rPr>
        <w:t xml:space="preserve"> </w:t>
      </w:r>
      <w:r>
        <w:t>evaluations of appropriate external reviewers. Such external reviews may be particularly helpful in cases where neither the departmental chairperson nor any bargaining unit members of the department have the specific professional expertise to make a competent evaluation of the candidate’s scholarly activity. In all such cases, the bargaining unit members of the department continue to have the obligation of explaining how those external evaluations are consistent with the standards and criteria for the relevant rank established in this Article and applied to the</w:t>
      </w:r>
    </w:p>
    <w:p w14:paraId="53B8B6F7" w14:textId="77777777" w:rsidR="00A02165" w:rsidRDefault="00A02165" w:rsidP="00A02165">
      <w:pPr>
        <w:sectPr w:rsidR="00A02165">
          <w:pgSz w:w="12240" w:h="15840"/>
          <w:pgMar w:top="1360" w:right="1320" w:bottom="1420" w:left="1340" w:header="0" w:footer="1200" w:gutter="0"/>
          <w:cols w:space="720"/>
        </w:sectPr>
      </w:pPr>
    </w:p>
    <w:p w14:paraId="70500F33" w14:textId="77777777" w:rsidR="00A02165" w:rsidRDefault="00A02165" w:rsidP="00A02165">
      <w:pPr>
        <w:pStyle w:val="BodyText"/>
        <w:spacing w:before="74"/>
        <w:ind w:right="125"/>
      </w:pPr>
      <w:r>
        <w:lastRenderedPageBreak/>
        <w:t>candidate’s</w:t>
      </w:r>
      <w:r>
        <w:rPr>
          <w:spacing w:val="-4"/>
        </w:rPr>
        <w:t xml:space="preserve"> </w:t>
      </w:r>
      <w:r>
        <w:t>discipline</w:t>
      </w:r>
      <w:r>
        <w:rPr>
          <w:spacing w:val="-3"/>
        </w:rPr>
        <w:t xml:space="preserve"> </w:t>
      </w:r>
      <w:r>
        <w:t>using</w:t>
      </w:r>
      <w:r>
        <w:rPr>
          <w:spacing w:val="-6"/>
        </w:rPr>
        <w:t xml:space="preserve"> </w:t>
      </w:r>
      <w:r>
        <w:t>the</w:t>
      </w:r>
      <w:r>
        <w:rPr>
          <w:spacing w:val="-3"/>
        </w:rPr>
        <w:t xml:space="preserve"> </w:t>
      </w:r>
      <w:r>
        <w:t>departmental</w:t>
      </w:r>
      <w:r>
        <w:rPr>
          <w:spacing w:val="-1"/>
        </w:rPr>
        <w:t xml:space="preserve"> </w:t>
      </w:r>
      <w:r>
        <w:t>criteria. It</w:t>
      </w:r>
      <w:r>
        <w:rPr>
          <w:spacing w:val="-3"/>
        </w:rPr>
        <w:t xml:space="preserve"> </w:t>
      </w:r>
      <w:r>
        <w:t>shall</w:t>
      </w:r>
      <w:r>
        <w:rPr>
          <w:spacing w:val="-3"/>
        </w:rPr>
        <w:t xml:space="preserve"> </w:t>
      </w:r>
      <w:r>
        <w:t>be</w:t>
      </w:r>
      <w:r>
        <w:rPr>
          <w:spacing w:val="-4"/>
        </w:rPr>
        <w:t xml:space="preserve"> </w:t>
      </w:r>
      <w:r>
        <w:t>the</w:t>
      </w:r>
      <w:r>
        <w:rPr>
          <w:spacing w:val="-3"/>
        </w:rPr>
        <w:t xml:space="preserve"> </w:t>
      </w:r>
      <w:r>
        <w:t>professional</w:t>
      </w:r>
      <w:r>
        <w:rPr>
          <w:spacing w:val="-3"/>
        </w:rPr>
        <w:t xml:space="preserve"> </w:t>
      </w:r>
      <w:r>
        <w:t>responsibility</w:t>
      </w:r>
      <w:r>
        <w:rPr>
          <w:spacing w:val="-11"/>
        </w:rPr>
        <w:t xml:space="preserve"> </w:t>
      </w:r>
      <w:r>
        <w:t>of each tenured and tenure track bargaining unit member of the department to sign a written recommendation with respect to each such candidate, which recommendation shall indicate support or non-support of the candidate, with respect to an application for promotion and/or tenure, except where such member is excluded per Article III.</w:t>
      </w:r>
    </w:p>
    <w:p w14:paraId="4A63FFD4" w14:textId="77777777" w:rsidR="00A02165" w:rsidRDefault="00A02165" w:rsidP="00A02165">
      <w:pPr>
        <w:pStyle w:val="BodyText"/>
        <w:spacing w:before="241"/>
        <w:ind w:right="125" w:firstLine="719"/>
      </w:pPr>
      <w:r>
        <w:t>In the absence of departmental unanimity, any dissenting tenured or tenure track bargaining unit member(s) of the department shall make their objection(s) known to the other tenured and tenure track (if applicable) bargaining unit members of the department at its discussion and shall be expected to write and to sign a minority report(s). Notwithstanding the foregoing,</w:t>
      </w:r>
      <w:r>
        <w:rPr>
          <w:spacing w:val="-2"/>
        </w:rPr>
        <w:t xml:space="preserve"> </w:t>
      </w:r>
      <w:r>
        <w:t>the</w:t>
      </w:r>
      <w:r>
        <w:rPr>
          <w:spacing w:val="-2"/>
        </w:rPr>
        <w:t xml:space="preserve"> </w:t>
      </w:r>
      <w:r>
        <w:t>failure</w:t>
      </w:r>
      <w:r>
        <w:rPr>
          <w:spacing w:val="-3"/>
        </w:rPr>
        <w:t xml:space="preserve"> </w:t>
      </w:r>
      <w:r>
        <w:t>by</w:t>
      </w:r>
      <w:r>
        <w:rPr>
          <w:spacing w:val="-4"/>
        </w:rPr>
        <w:t xml:space="preserve"> </w:t>
      </w:r>
      <w:r>
        <w:t>any</w:t>
      </w:r>
      <w:r>
        <w:rPr>
          <w:spacing w:val="-6"/>
        </w:rPr>
        <w:t xml:space="preserve"> </w:t>
      </w:r>
      <w:r>
        <w:t>tenured</w:t>
      </w:r>
      <w:r>
        <w:rPr>
          <w:spacing w:val="-2"/>
        </w:rPr>
        <w:t xml:space="preserve"> </w:t>
      </w:r>
      <w:r>
        <w:t>or</w:t>
      </w:r>
      <w:r>
        <w:rPr>
          <w:spacing w:val="-2"/>
        </w:rPr>
        <w:t xml:space="preserve"> </w:t>
      </w:r>
      <w:r>
        <w:t>tenure</w:t>
      </w:r>
      <w:r>
        <w:rPr>
          <w:spacing w:val="-3"/>
        </w:rPr>
        <w:t xml:space="preserve"> </w:t>
      </w:r>
      <w:r>
        <w:t>track</w:t>
      </w:r>
      <w:r>
        <w:rPr>
          <w:spacing w:val="-2"/>
        </w:rPr>
        <w:t xml:space="preserve"> </w:t>
      </w:r>
      <w:r>
        <w:t>bargaining</w:t>
      </w:r>
      <w:r>
        <w:rPr>
          <w:spacing w:val="-4"/>
        </w:rPr>
        <w:t xml:space="preserve"> </w:t>
      </w:r>
      <w:r>
        <w:t>unit</w:t>
      </w:r>
      <w:r>
        <w:rPr>
          <w:spacing w:val="-2"/>
        </w:rPr>
        <w:t xml:space="preserve"> </w:t>
      </w:r>
      <w:r>
        <w:t>member(s)</w:t>
      </w:r>
      <w:r>
        <w:rPr>
          <w:spacing w:val="-2"/>
        </w:rPr>
        <w:t xml:space="preserve"> </w:t>
      </w:r>
      <w:r>
        <w:t>of</w:t>
      </w:r>
      <w:r>
        <w:rPr>
          <w:spacing w:val="-2"/>
        </w:rPr>
        <w:t xml:space="preserve"> </w:t>
      </w:r>
      <w:r>
        <w:t>the</w:t>
      </w:r>
      <w:r>
        <w:rPr>
          <w:spacing w:val="-3"/>
        </w:rPr>
        <w:t xml:space="preserve"> </w:t>
      </w:r>
      <w:r>
        <w:t>department to fulfill their professional responsibility hereunder shall not serve to delay the promotion and tenure process, nor serve as a basis to challenge the determination made with respect to an application for promotion or tenure. Such letters of support or non-support shall be provided to the candidate by November 15. Tenure track faculty in their first year of employment shall not sign a departmental letter of recommendation as to the awarding of tenure or promotion. Such faculty shall attend the meeting so as to become familiar with the departmental process for evaluating</w:t>
      </w:r>
      <w:r>
        <w:rPr>
          <w:spacing w:val="-6"/>
        </w:rPr>
        <w:t xml:space="preserve"> </w:t>
      </w:r>
      <w:r>
        <w:t>candidates</w:t>
      </w:r>
      <w:r>
        <w:rPr>
          <w:spacing w:val="-3"/>
        </w:rPr>
        <w:t xml:space="preserve"> </w:t>
      </w:r>
      <w:r>
        <w:t>for</w:t>
      </w:r>
      <w:r>
        <w:rPr>
          <w:spacing w:val="-2"/>
        </w:rPr>
        <w:t xml:space="preserve"> </w:t>
      </w:r>
      <w:r>
        <w:t>promotion</w:t>
      </w:r>
      <w:r>
        <w:rPr>
          <w:spacing w:val="-3"/>
        </w:rPr>
        <w:t xml:space="preserve"> </w:t>
      </w:r>
      <w:r>
        <w:t>and</w:t>
      </w:r>
      <w:r>
        <w:rPr>
          <w:spacing w:val="-3"/>
        </w:rPr>
        <w:t xml:space="preserve"> </w:t>
      </w:r>
      <w:r>
        <w:t>tenure.</w:t>
      </w:r>
      <w:r>
        <w:rPr>
          <w:spacing w:val="-1"/>
        </w:rPr>
        <w:t xml:space="preserve"> </w:t>
      </w:r>
      <w:r>
        <w:t>Such</w:t>
      </w:r>
      <w:r>
        <w:rPr>
          <w:spacing w:val="-3"/>
        </w:rPr>
        <w:t xml:space="preserve"> </w:t>
      </w:r>
      <w:r>
        <w:t>faculty</w:t>
      </w:r>
      <w:r>
        <w:rPr>
          <w:spacing w:val="-8"/>
        </w:rPr>
        <w:t xml:space="preserve"> </w:t>
      </w:r>
      <w:r>
        <w:t>may</w:t>
      </w:r>
      <w:r>
        <w:rPr>
          <w:spacing w:val="-8"/>
        </w:rPr>
        <w:t xml:space="preserve"> </w:t>
      </w:r>
      <w:r>
        <w:t>provide</w:t>
      </w:r>
      <w:r>
        <w:rPr>
          <w:spacing w:val="-3"/>
        </w:rPr>
        <w:t xml:space="preserve"> </w:t>
      </w:r>
      <w:r>
        <w:t>peer</w:t>
      </w:r>
      <w:r>
        <w:rPr>
          <w:spacing w:val="-3"/>
        </w:rPr>
        <w:t xml:space="preserve"> </w:t>
      </w:r>
      <w:r>
        <w:t>evaluations</w:t>
      </w:r>
      <w:r>
        <w:rPr>
          <w:spacing w:val="-3"/>
        </w:rPr>
        <w:t xml:space="preserve"> </w:t>
      </w:r>
      <w:r>
        <w:t>to</w:t>
      </w:r>
      <w:r>
        <w:rPr>
          <w:spacing w:val="-3"/>
        </w:rPr>
        <w:t xml:space="preserve"> </w:t>
      </w:r>
      <w:r>
        <w:t>the candidate of the candidate’s teaching, scholarship, or value which the candidate may include in their dossier.</w:t>
      </w:r>
    </w:p>
    <w:p w14:paraId="795A3BDB" w14:textId="77777777" w:rsidR="00A02165" w:rsidRDefault="00A02165" w:rsidP="00A02165">
      <w:pPr>
        <w:pStyle w:val="BodyText"/>
        <w:ind w:right="217" w:firstLine="719"/>
      </w:pPr>
      <w:r>
        <w:t>The department chairperson also shall meet with the candidate by November 10 and submit an independent written evaluation of the candidate based upon the standards for the relevant rank established in this Article and applied to the candidate’s discipline by the departmental</w:t>
      </w:r>
      <w:r>
        <w:rPr>
          <w:spacing w:val="-4"/>
        </w:rPr>
        <w:t xml:space="preserve"> </w:t>
      </w:r>
      <w:r>
        <w:t>criteria,</w:t>
      </w:r>
      <w:r>
        <w:rPr>
          <w:spacing w:val="-4"/>
        </w:rPr>
        <w:t xml:space="preserve"> </w:t>
      </w:r>
      <w:r>
        <w:t>indicating</w:t>
      </w:r>
      <w:r>
        <w:rPr>
          <w:spacing w:val="-5"/>
        </w:rPr>
        <w:t xml:space="preserve"> </w:t>
      </w:r>
      <w:r>
        <w:t>their</w:t>
      </w:r>
      <w:r>
        <w:rPr>
          <w:spacing w:val="-5"/>
        </w:rPr>
        <w:t xml:space="preserve"> </w:t>
      </w:r>
      <w:r>
        <w:t>support</w:t>
      </w:r>
      <w:r>
        <w:rPr>
          <w:spacing w:val="-4"/>
        </w:rPr>
        <w:t xml:space="preserve"> </w:t>
      </w:r>
      <w:r>
        <w:t>or</w:t>
      </w:r>
      <w:r>
        <w:rPr>
          <w:spacing w:val="-5"/>
        </w:rPr>
        <w:t xml:space="preserve"> </w:t>
      </w:r>
      <w:r>
        <w:t>non-support.</w:t>
      </w:r>
      <w:r>
        <w:rPr>
          <w:spacing w:val="-4"/>
        </w:rPr>
        <w:t xml:space="preserve"> </w:t>
      </w:r>
      <w:r>
        <w:t>This</w:t>
      </w:r>
      <w:r>
        <w:rPr>
          <w:spacing w:val="-4"/>
        </w:rPr>
        <w:t xml:space="preserve"> </w:t>
      </w:r>
      <w:r>
        <w:t>written</w:t>
      </w:r>
      <w:r>
        <w:rPr>
          <w:spacing w:val="-4"/>
        </w:rPr>
        <w:t xml:space="preserve"> </w:t>
      </w:r>
      <w:r>
        <w:t>recommendation</w:t>
      </w:r>
      <w:r>
        <w:rPr>
          <w:spacing w:val="-4"/>
        </w:rPr>
        <w:t xml:space="preserve"> </w:t>
      </w:r>
      <w:r>
        <w:t>is</w:t>
      </w:r>
      <w:r>
        <w:rPr>
          <w:spacing w:val="-4"/>
        </w:rPr>
        <w:t xml:space="preserve"> </w:t>
      </w:r>
      <w:r>
        <w:t>in addition to and separate from any peer evaluation that the chairperson may have written of the candidate’s teaching, scholarship, or value. The chairperson may</w:t>
      </w:r>
      <w:r>
        <w:rPr>
          <w:spacing w:val="-1"/>
        </w:rPr>
        <w:t xml:space="preserve"> </w:t>
      </w:r>
      <w:r>
        <w:t>utilize the clearly</w:t>
      </w:r>
      <w:r>
        <w:rPr>
          <w:spacing w:val="-1"/>
        </w:rPr>
        <w:t xml:space="preserve"> </w:t>
      </w:r>
      <w:r>
        <w:t>documented evaluations of appropriate external reviewers, which are particularly helpful in cases where neither the departmental chairperson nor any bargaining unit members of the department have the specific professional expertise to make a competent evaluation of the candidate’s scholarly activity. In all such cases, the chairperson of the department continues to have the obligation of explaining how those external evaluations are consistent with the standards and criteria for the relevant rank established in this Article and applied to the candidate’s discipline using the departmental criteria. The chairperson shall provide a copy of their letter of support or non- support to the candidate by November 15.</w:t>
      </w:r>
    </w:p>
    <w:p w14:paraId="15B74A94" w14:textId="77777777" w:rsidR="00A02165" w:rsidRDefault="00A02165" w:rsidP="00A02165">
      <w:pPr>
        <w:pStyle w:val="ListParagraph"/>
        <w:numPr>
          <w:ilvl w:val="1"/>
          <w:numId w:val="40"/>
        </w:numPr>
        <w:tabs>
          <w:tab w:val="left" w:pos="2260"/>
        </w:tabs>
        <w:spacing w:before="241"/>
        <w:ind w:left="100" w:right="1938" w:firstLine="1439"/>
        <w:rPr>
          <w:sz w:val="24"/>
        </w:rPr>
      </w:pPr>
      <w:r>
        <w:rPr>
          <w:sz w:val="24"/>
          <w:u w:val="single"/>
        </w:rPr>
        <w:t>Candidate’s</w:t>
      </w:r>
      <w:r>
        <w:rPr>
          <w:spacing w:val="-8"/>
          <w:sz w:val="24"/>
          <w:u w:val="single"/>
        </w:rPr>
        <w:t xml:space="preserve"> </w:t>
      </w:r>
      <w:r>
        <w:rPr>
          <w:sz w:val="24"/>
          <w:u w:val="single"/>
        </w:rPr>
        <w:t>Review</w:t>
      </w:r>
      <w:r>
        <w:rPr>
          <w:spacing w:val="-8"/>
          <w:sz w:val="24"/>
          <w:u w:val="single"/>
        </w:rPr>
        <w:t xml:space="preserve"> </w:t>
      </w:r>
      <w:r>
        <w:rPr>
          <w:sz w:val="24"/>
          <w:u w:val="single"/>
        </w:rPr>
        <w:t>of</w:t>
      </w:r>
      <w:r>
        <w:rPr>
          <w:spacing w:val="-7"/>
          <w:sz w:val="24"/>
          <w:u w:val="single"/>
        </w:rPr>
        <w:t xml:space="preserve"> </w:t>
      </w:r>
      <w:r>
        <w:rPr>
          <w:sz w:val="24"/>
          <w:u w:val="single"/>
        </w:rPr>
        <w:t>Department’s</w:t>
      </w:r>
      <w:r>
        <w:rPr>
          <w:spacing w:val="-7"/>
          <w:sz w:val="24"/>
          <w:u w:val="single"/>
        </w:rPr>
        <w:t xml:space="preserve"> </w:t>
      </w:r>
      <w:r>
        <w:rPr>
          <w:sz w:val="24"/>
          <w:u w:val="single"/>
        </w:rPr>
        <w:t>and</w:t>
      </w:r>
      <w:r>
        <w:rPr>
          <w:spacing w:val="-7"/>
          <w:sz w:val="24"/>
          <w:u w:val="single"/>
        </w:rPr>
        <w:t xml:space="preserve"> </w:t>
      </w:r>
      <w:r>
        <w:rPr>
          <w:sz w:val="24"/>
          <w:u w:val="single"/>
        </w:rPr>
        <w:t>Chairperson’s</w:t>
      </w:r>
      <w:r>
        <w:rPr>
          <w:sz w:val="24"/>
        </w:rPr>
        <w:t xml:space="preserve"> </w:t>
      </w:r>
      <w:r>
        <w:rPr>
          <w:spacing w:val="-2"/>
          <w:sz w:val="24"/>
          <w:u w:val="single"/>
        </w:rPr>
        <w:t>Recommendations</w:t>
      </w:r>
    </w:p>
    <w:p w14:paraId="33B4D9B9" w14:textId="77777777" w:rsidR="00A02165" w:rsidRDefault="00A02165" w:rsidP="00A02165">
      <w:pPr>
        <w:pStyle w:val="BodyText"/>
        <w:spacing w:before="241"/>
        <w:ind w:right="125" w:firstLine="719"/>
      </w:pPr>
      <w:r>
        <w:t>The candidate, the tenured and eligible (i.e., those beyond their first tenure-track year on the Rider faculty) tenure track bargaining unit members of the department, and the chairperson shall all receive copies of all the written recommendations by</w:t>
      </w:r>
      <w:r>
        <w:rPr>
          <w:spacing w:val="-4"/>
        </w:rPr>
        <w:t xml:space="preserve"> </w:t>
      </w:r>
      <w:r>
        <w:t>November</w:t>
      </w:r>
      <w:r>
        <w:rPr>
          <w:spacing w:val="-1"/>
        </w:rPr>
        <w:t xml:space="preserve"> </w:t>
      </w:r>
      <w:r>
        <w:t>15. The</w:t>
      </w:r>
      <w:r>
        <w:rPr>
          <w:spacing w:val="-1"/>
        </w:rPr>
        <w:t xml:space="preserve"> </w:t>
      </w:r>
      <w:r>
        <w:t>candidate shall have the right to raise specific concerns in writing regarding the validity and sufficiency of the documentation supporting</w:t>
      </w:r>
      <w:r>
        <w:rPr>
          <w:spacing w:val="-1"/>
        </w:rPr>
        <w:t xml:space="preserve"> </w:t>
      </w:r>
      <w:r>
        <w:t>these recommendations and to request an interview with the author(s) of any</w:t>
      </w:r>
      <w:r>
        <w:rPr>
          <w:spacing w:val="-5"/>
        </w:rPr>
        <w:t xml:space="preserve"> </w:t>
      </w:r>
      <w:r>
        <w:t>recommendation(s) within five (5) working</w:t>
      </w:r>
      <w:r>
        <w:rPr>
          <w:spacing w:val="-1"/>
        </w:rPr>
        <w:t xml:space="preserve"> </w:t>
      </w:r>
      <w:r>
        <w:t>days of receiving</w:t>
      </w:r>
      <w:r>
        <w:rPr>
          <w:spacing w:val="-3"/>
        </w:rPr>
        <w:t xml:space="preserve"> </w:t>
      </w:r>
      <w:r>
        <w:t>the recommendations. Such interview shall take place within five (5) working days of the request. The author(s) of the challenged</w:t>
      </w:r>
      <w:r>
        <w:rPr>
          <w:spacing w:val="-4"/>
        </w:rPr>
        <w:t xml:space="preserve"> </w:t>
      </w:r>
      <w:r>
        <w:t>recommendation</w:t>
      </w:r>
      <w:r>
        <w:rPr>
          <w:spacing w:val="-4"/>
        </w:rPr>
        <w:t xml:space="preserve"> </w:t>
      </w:r>
      <w:r>
        <w:t>shall</w:t>
      </w:r>
      <w:r>
        <w:rPr>
          <w:spacing w:val="-4"/>
        </w:rPr>
        <w:t xml:space="preserve"> </w:t>
      </w:r>
      <w:r>
        <w:t>consider</w:t>
      </w:r>
      <w:r>
        <w:rPr>
          <w:spacing w:val="-4"/>
        </w:rPr>
        <w:t xml:space="preserve"> </w:t>
      </w:r>
      <w:r>
        <w:t>in</w:t>
      </w:r>
      <w:r>
        <w:rPr>
          <w:spacing w:val="-4"/>
        </w:rPr>
        <w:t xml:space="preserve"> </w:t>
      </w:r>
      <w:r>
        <w:t>their</w:t>
      </w:r>
      <w:r>
        <w:rPr>
          <w:spacing w:val="-3"/>
        </w:rPr>
        <w:t xml:space="preserve"> </w:t>
      </w:r>
      <w:r>
        <w:t>final</w:t>
      </w:r>
      <w:r>
        <w:rPr>
          <w:spacing w:val="-4"/>
        </w:rPr>
        <w:t xml:space="preserve"> </w:t>
      </w:r>
      <w:r>
        <w:t>recommendations</w:t>
      </w:r>
      <w:r>
        <w:rPr>
          <w:spacing w:val="-4"/>
        </w:rPr>
        <w:t xml:space="preserve"> </w:t>
      </w:r>
      <w:r>
        <w:t>the</w:t>
      </w:r>
      <w:r>
        <w:rPr>
          <w:spacing w:val="-5"/>
        </w:rPr>
        <w:t xml:space="preserve"> </w:t>
      </w:r>
      <w:r>
        <w:t>concerns</w:t>
      </w:r>
      <w:r>
        <w:rPr>
          <w:spacing w:val="-4"/>
        </w:rPr>
        <w:t xml:space="preserve"> </w:t>
      </w:r>
      <w:r>
        <w:t>raised</w:t>
      </w:r>
      <w:r>
        <w:rPr>
          <w:spacing w:val="-4"/>
        </w:rPr>
        <w:t xml:space="preserve"> </w:t>
      </w:r>
      <w:r>
        <w:t>by</w:t>
      </w:r>
    </w:p>
    <w:p w14:paraId="3C114C66" w14:textId="77777777" w:rsidR="00A02165" w:rsidRDefault="00A02165" w:rsidP="00A02165">
      <w:pPr>
        <w:sectPr w:rsidR="00A02165">
          <w:pgSz w:w="12240" w:h="15840"/>
          <w:pgMar w:top="1360" w:right="1320" w:bottom="1420" w:left="1340" w:header="0" w:footer="1200" w:gutter="0"/>
          <w:cols w:space="720"/>
        </w:sectPr>
      </w:pPr>
    </w:p>
    <w:p w14:paraId="7EACB5C0" w14:textId="77777777" w:rsidR="00A02165" w:rsidRDefault="00A02165" w:rsidP="00A02165">
      <w:pPr>
        <w:pStyle w:val="BodyText"/>
        <w:spacing w:before="74"/>
        <w:ind w:right="159"/>
      </w:pPr>
      <w:r>
        <w:lastRenderedPageBreak/>
        <w:t>the candidate and may change their original recommendation. The candidate, as well as all tenured and eligible tenure track members of the department, shall receive a copy of all final written</w:t>
      </w:r>
      <w:r>
        <w:rPr>
          <w:spacing w:val="-3"/>
        </w:rPr>
        <w:t xml:space="preserve"> </w:t>
      </w:r>
      <w:r>
        <w:t>recommendations</w:t>
      </w:r>
      <w:r>
        <w:rPr>
          <w:spacing w:val="-4"/>
        </w:rPr>
        <w:t xml:space="preserve"> </w:t>
      </w:r>
      <w:r>
        <w:t>no</w:t>
      </w:r>
      <w:r>
        <w:rPr>
          <w:spacing w:val="-3"/>
        </w:rPr>
        <w:t xml:space="preserve"> </w:t>
      </w:r>
      <w:r>
        <w:t>later</w:t>
      </w:r>
      <w:r>
        <w:rPr>
          <w:spacing w:val="-5"/>
        </w:rPr>
        <w:t xml:space="preserve"> </w:t>
      </w:r>
      <w:r>
        <w:t>than</w:t>
      </w:r>
      <w:r>
        <w:rPr>
          <w:spacing w:val="-3"/>
        </w:rPr>
        <w:t xml:space="preserve"> </w:t>
      </w:r>
      <w:r>
        <w:t>five</w:t>
      </w:r>
      <w:r>
        <w:rPr>
          <w:spacing w:val="-2"/>
        </w:rPr>
        <w:t xml:space="preserve"> </w:t>
      </w:r>
      <w:r>
        <w:t>(5)</w:t>
      </w:r>
      <w:r>
        <w:rPr>
          <w:spacing w:val="-5"/>
        </w:rPr>
        <w:t xml:space="preserve"> </w:t>
      </w:r>
      <w:r>
        <w:t>working</w:t>
      </w:r>
      <w:r>
        <w:rPr>
          <w:spacing w:val="-6"/>
        </w:rPr>
        <w:t xml:space="preserve"> </w:t>
      </w:r>
      <w:r>
        <w:t>days</w:t>
      </w:r>
      <w:r>
        <w:rPr>
          <w:spacing w:val="-1"/>
        </w:rPr>
        <w:t xml:space="preserve"> </w:t>
      </w:r>
      <w:r>
        <w:t>from</w:t>
      </w:r>
      <w:r>
        <w:rPr>
          <w:spacing w:val="-3"/>
        </w:rPr>
        <w:t xml:space="preserve"> </w:t>
      </w:r>
      <w:r>
        <w:t>the</w:t>
      </w:r>
      <w:r>
        <w:rPr>
          <w:spacing w:val="-4"/>
        </w:rPr>
        <w:t xml:space="preserve"> </w:t>
      </w:r>
      <w:r>
        <w:t>candidate’s</w:t>
      </w:r>
      <w:r>
        <w:rPr>
          <w:spacing w:val="-4"/>
        </w:rPr>
        <w:t xml:space="preserve"> </w:t>
      </w:r>
      <w:r>
        <w:t>interview</w:t>
      </w:r>
      <w:r>
        <w:rPr>
          <w:spacing w:val="-4"/>
        </w:rPr>
        <w:t xml:space="preserve"> </w:t>
      </w:r>
      <w:r>
        <w:t>with the author(s) of all challenged recommendations.</w:t>
      </w:r>
    </w:p>
    <w:p w14:paraId="42C578A4" w14:textId="77777777" w:rsidR="00A02165" w:rsidRDefault="00A02165" w:rsidP="00A02165">
      <w:pPr>
        <w:pStyle w:val="ListParagraph"/>
        <w:numPr>
          <w:ilvl w:val="1"/>
          <w:numId w:val="40"/>
        </w:numPr>
        <w:tabs>
          <w:tab w:val="left" w:pos="2260"/>
        </w:tabs>
        <w:spacing w:before="241"/>
        <w:rPr>
          <w:sz w:val="24"/>
        </w:rPr>
      </w:pPr>
      <w:r>
        <w:rPr>
          <w:sz w:val="24"/>
          <w:u w:val="single"/>
        </w:rPr>
        <w:t>Candidate’s</w:t>
      </w:r>
      <w:r>
        <w:rPr>
          <w:spacing w:val="-3"/>
          <w:sz w:val="24"/>
          <w:u w:val="single"/>
        </w:rPr>
        <w:t xml:space="preserve"> </w:t>
      </w:r>
      <w:r>
        <w:rPr>
          <w:sz w:val="24"/>
          <w:u w:val="single"/>
        </w:rPr>
        <w:t>Submission</w:t>
      </w:r>
      <w:r>
        <w:rPr>
          <w:spacing w:val="-2"/>
          <w:sz w:val="24"/>
          <w:u w:val="single"/>
        </w:rPr>
        <w:t xml:space="preserve"> </w:t>
      </w:r>
      <w:r>
        <w:rPr>
          <w:sz w:val="24"/>
          <w:u w:val="single"/>
        </w:rPr>
        <w:t>of</w:t>
      </w:r>
      <w:r>
        <w:rPr>
          <w:spacing w:val="-2"/>
          <w:sz w:val="24"/>
          <w:u w:val="single"/>
        </w:rPr>
        <w:t xml:space="preserve"> </w:t>
      </w:r>
      <w:r>
        <w:rPr>
          <w:sz w:val="24"/>
          <w:u w:val="single"/>
        </w:rPr>
        <w:t>Their</w:t>
      </w:r>
      <w:r>
        <w:rPr>
          <w:spacing w:val="-1"/>
          <w:sz w:val="24"/>
          <w:u w:val="single"/>
        </w:rPr>
        <w:t xml:space="preserve"> </w:t>
      </w:r>
      <w:r>
        <w:rPr>
          <w:spacing w:val="-2"/>
          <w:sz w:val="24"/>
          <w:u w:val="single"/>
        </w:rPr>
        <w:t>Dossier</w:t>
      </w:r>
    </w:p>
    <w:p w14:paraId="2CB20904" w14:textId="77777777" w:rsidR="00A02165" w:rsidRDefault="00A02165" w:rsidP="00A02165">
      <w:pPr>
        <w:pStyle w:val="BodyText"/>
        <w:ind w:right="136" w:firstLine="719"/>
      </w:pPr>
      <w:r>
        <w:t>The candidate shall forward to the Provost’s office a copy of their dossier including all the final recommendations by</w:t>
      </w:r>
      <w:r>
        <w:rPr>
          <w:spacing w:val="-1"/>
        </w:rPr>
        <w:t xml:space="preserve"> </w:t>
      </w:r>
      <w:r>
        <w:t>December 5 except in cases where emergency University closings and/or</w:t>
      </w:r>
      <w:r>
        <w:rPr>
          <w:spacing w:val="-4"/>
        </w:rPr>
        <w:t xml:space="preserve"> </w:t>
      </w:r>
      <w:r>
        <w:t>departmental</w:t>
      </w:r>
      <w:r>
        <w:rPr>
          <w:spacing w:val="-4"/>
        </w:rPr>
        <w:t xml:space="preserve"> </w:t>
      </w:r>
      <w:r>
        <w:t>run-outs</w:t>
      </w:r>
      <w:r>
        <w:rPr>
          <w:spacing w:val="-4"/>
        </w:rPr>
        <w:t xml:space="preserve"> </w:t>
      </w:r>
      <w:r>
        <w:t>(on</w:t>
      </w:r>
      <w:r>
        <w:rPr>
          <w:spacing w:val="-4"/>
        </w:rPr>
        <w:t xml:space="preserve"> </w:t>
      </w:r>
      <w:r>
        <w:t>the</w:t>
      </w:r>
      <w:r>
        <w:rPr>
          <w:spacing w:val="-4"/>
        </w:rPr>
        <w:t xml:space="preserve"> </w:t>
      </w:r>
      <w:r>
        <w:t>Princeton</w:t>
      </w:r>
      <w:r>
        <w:rPr>
          <w:spacing w:val="-4"/>
        </w:rPr>
        <w:t xml:space="preserve"> </w:t>
      </w:r>
      <w:r>
        <w:t>campus)</w:t>
      </w:r>
      <w:r>
        <w:rPr>
          <w:spacing w:val="-4"/>
        </w:rPr>
        <w:t xml:space="preserve"> </w:t>
      </w:r>
      <w:r>
        <w:t>make</w:t>
      </w:r>
      <w:r>
        <w:rPr>
          <w:spacing w:val="-5"/>
        </w:rPr>
        <w:t xml:space="preserve"> </w:t>
      </w:r>
      <w:r>
        <w:t>it</w:t>
      </w:r>
      <w:r>
        <w:rPr>
          <w:spacing w:val="-4"/>
        </w:rPr>
        <w:t xml:space="preserve"> </w:t>
      </w:r>
      <w:r>
        <w:t>impossible</w:t>
      </w:r>
      <w:r>
        <w:rPr>
          <w:spacing w:val="-5"/>
        </w:rPr>
        <w:t xml:space="preserve"> </w:t>
      </w:r>
      <w:r>
        <w:t>to</w:t>
      </w:r>
      <w:r>
        <w:rPr>
          <w:spacing w:val="-4"/>
        </w:rPr>
        <w:t xml:space="preserve"> </w:t>
      </w:r>
      <w:r>
        <w:t>meet</w:t>
      </w:r>
      <w:r>
        <w:rPr>
          <w:spacing w:val="-4"/>
        </w:rPr>
        <w:t xml:space="preserve"> </w:t>
      </w:r>
      <w:r>
        <w:t>this</w:t>
      </w:r>
      <w:r>
        <w:rPr>
          <w:spacing w:val="-4"/>
        </w:rPr>
        <w:t xml:space="preserve"> </w:t>
      </w:r>
      <w:r>
        <w:t>deadline. In such cases, this deadline shall be moved forward by the number of working days lost to University closings or departmental run-outs, and the Provost’s office shall be notified. In no case shall the dossier and supporting recommendations be forwarded to the Provost’s office any later than December 15. Upon receiving the dossier, the Provost’s office shall send a copy of all departmental recommendations to the AAUP office.</w:t>
      </w:r>
    </w:p>
    <w:p w14:paraId="4510A556" w14:textId="77777777" w:rsidR="00A02165" w:rsidRDefault="00A02165" w:rsidP="00A02165">
      <w:pPr>
        <w:pStyle w:val="ListParagraph"/>
        <w:numPr>
          <w:ilvl w:val="1"/>
          <w:numId w:val="40"/>
        </w:numPr>
        <w:tabs>
          <w:tab w:val="left" w:pos="2260"/>
        </w:tabs>
        <w:rPr>
          <w:sz w:val="24"/>
        </w:rPr>
      </w:pPr>
      <w:r>
        <w:rPr>
          <w:sz w:val="24"/>
          <w:u w:val="single"/>
        </w:rPr>
        <w:t>Candidate’s</w:t>
      </w:r>
      <w:r>
        <w:rPr>
          <w:spacing w:val="-3"/>
          <w:sz w:val="24"/>
          <w:u w:val="single"/>
        </w:rPr>
        <w:t xml:space="preserve"> </w:t>
      </w:r>
      <w:r>
        <w:rPr>
          <w:sz w:val="24"/>
          <w:u w:val="single"/>
        </w:rPr>
        <w:t>Submission</w:t>
      </w:r>
      <w:r>
        <w:rPr>
          <w:spacing w:val="-2"/>
          <w:sz w:val="24"/>
          <w:u w:val="single"/>
        </w:rPr>
        <w:t xml:space="preserve"> </w:t>
      </w:r>
      <w:r>
        <w:rPr>
          <w:sz w:val="24"/>
          <w:u w:val="single"/>
        </w:rPr>
        <w:t>of</w:t>
      </w:r>
      <w:r>
        <w:rPr>
          <w:spacing w:val="-2"/>
          <w:sz w:val="24"/>
          <w:u w:val="single"/>
        </w:rPr>
        <w:t xml:space="preserve"> </w:t>
      </w:r>
      <w:r>
        <w:rPr>
          <w:sz w:val="24"/>
          <w:u w:val="single"/>
        </w:rPr>
        <w:t>New</w:t>
      </w:r>
      <w:r>
        <w:rPr>
          <w:spacing w:val="-2"/>
          <w:sz w:val="24"/>
          <w:u w:val="single"/>
        </w:rPr>
        <w:t xml:space="preserve"> Material</w:t>
      </w:r>
    </w:p>
    <w:p w14:paraId="2AA3A7A4" w14:textId="77777777" w:rsidR="00A02165" w:rsidRDefault="00A02165" w:rsidP="00A02165">
      <w:pPr>
        <w:pStyle w:val="BodyText"/>
        <w:ind w:right="168" w:firstLine="719"/>
      </w:pPr>
      <w:r>
        <w:t>The candidate shall have the right to submit to the Promotion and Tenure Committee of the college/school new materials responding to the final written recommendations of the department and the department chairperson. Copies of such materials must be submitted simultaneously</w:t>
      </w:r>
      <w:r>
        <w:rPr>
          <w:spacing w:val="-7"/>
        </w:rPr>
        <w:t xml:space="preserve"> </w:t>
      </w:r>
      <w:r>
        <w:t>to</w:t>
      </w:r>
      <w:r>
        <w:rPr>
          <w:spacing w:val="-3"/>
        </w:rPr>
        <w:t xml:space="preserve"> </w:t>
      </w:r>
      <w:r>
        <w:t>all</w:t>
      </w:r>
      <w:r>
        <w:rPr>
          <w:spacing w:val="-3"/>
        </w:rPr>
        <w:t xml:space="preserve"> </w:t>
      </w:r>
      <w:r>
        <w:t>tenured</w:t>
      </w:r>
      <w:r>
        <w:rPr>
          <w:spacing w:val="-3"/>
        </w:rPr>
        <w:t xml:space="preserve"> </w:t>
      </w:r>
      <w:r>
        <w:t>and</w:t>
      </w:r>
      <w:r>
        <w:rPr>
          <w:spacing w:val="-3"/>
        </w:rPr>
        <w:t xml:space="preserve"> </w:t>
      </w:r>
      <w:r>
        <w:t>tenure</w:t>
      </w:r>
      <w:r>
        <w:rPr>
          <w:spacing w:val="-5"/>
        </w:rPr>
        <w:t xml:space="preserve"> </w:t>
      </w:r>
      <w:r>
        <w:t>track</w:t>
      </w:r>
      <w:r>
        <w:rPr>
          <w:spacing w:val="-3"/>
        </w:rPr>
        <w:t xml:space="preserve"> </w:t>
      </w:r>
      <w:r>
        <w:t>faculty</w:t>
      </w:r>
      <w:r>
        <w:rPr>
          <w:spacing w:val="-7"/>
        </w:rPr>
        <w:t xml:space="preserve"> </w:t>
      </w:r>
      <w:r>
        <w:t>in</w:t>
      </w:r>
      <w:r>
        <w:rPr>
          <w:spacing w:val="-3"/>
        </w:rPr>
        <w:t xml:space="preserve"> </w:t>
      </w:r>
      <w:r>
        <w:t>the</w:t>
      </w:r>
      <w:r>
        <w:rPr>
          <w:spacing w:val="-4"/>
        </w:rPr>
        <w:t xml:space="preserve"> </w:t>
      </w:r>
      <w:r>
        <w:t>candidate’s</w:t>
      </w:r>
      <w:r>
        <w:rPr>
          <w:spacing w:val="-4"/>
        </w:rPr>
        <w:t xml:space="preserve"> </w:t>
      </w:r>
      <w:r>
        <w:t>department. The</w:t>
      </w:r>
      <w:r>
        <w:rPr>
          <w:spacing w:val="-5"/>
        </w:rPr>
        <w:t xml:space="preserve"> </w:t>
      </w:r>
      <w:r>
        <w:t>tenured and tenure track faculty in the candidate’s department shall have until December 20 to review and respond to such materials and to forward such responses to the Promotion and Tenure Committee. The Provost’s office shall forward all such responses to the AAUP office.</w:t>
      </w:r>
    </w:p>
    <w:p w14:paraId="6362F86C" w14:textId="77777777" w:rsidR="00A02165" w:rsidRDefault="00A02165" w:rsidP="00A02165">
      <w:pPr>
        <w:pStyle w:val="ListParagraph"/>
        <w:numPr>
          <w:ilvl w:val="1"/>
          <w:numId w:val="40"/>
        </w:numPr>
        <w:tabs>
          <w:tab w:val="left" w:pos="2260"/>
        </w:tabs>
        <w:spacing w:before="241"/>
        <w:rPr>
          <w:sz w:val="24"/>
        </w:rPr>
      </w:pPr>
      <w:r>
        <w:rPr>
          <w:sz w:val="24"/>
          <w:u w:val="single"/>
        </w:rPr>
        <w:t>Promotion</w:t>
      </w:r>
      <w:r>
        <w:rPr>
          <w:spacing w:val="-1"/>
          <w:sz w:val="24"/>
          <w:u w:val="single"/>
        </w:rPr>
        <w:t xml:space="preserve"> </w:t>
      </w:r>
      <w:r>
        <w:rPr>
          <w:sz w:val="24"/>
          <w:u w:val="single"/>
        </w:rPr>
        <w:t>and Tenure</w:t>
      </w:r>
      <w:r>
        <w:rPr>
          <w:spacing w:val="-2"/>
          <w:sz w:val="24"/>
          <w:u w:val="single"/>
        </w:rPr>
        <w:t xml:space="preserve"> </w:t>
      </w:r>
      <w:r>
        <w:rPr>
          <w:sz w:val="24"/>
          <w:u w:val="single"/>
        </w:rPr>
        <w:t>Committee</w:t>
      </w:r>
      <w:r>
        <w:rPr>
          <w:spacing w:val="-2"/>
          <w:sz w:val="24"/>
          <w:u w:val="single"/>
        </w:rPr>
        <w:t xml:space="preserve"> Review</w:t>
      </w:r>
    </w:p>
    <w:p w14:paraId="66E129C3" w14:textId="77777777" w:rsidR="00A02165" w:rsidRDefault="00A02165" w:rsidP="00A02165">
      <w:pPr>
        <w:pStyle w:val="BodyText"/>
        <w:ind w:right="249" w:firstLine="719"/>
      </w:pPr>
      <w:r>
        <w:t>The Promotion and Tenure Committee shall meet to review the materials presented by the</w:t>
      </w:r>
      <w:r>
        <w:rPr>
          <w:spacing w:val="-4"/>
        </w:rPr>
        <w:t xml:space="preserve"> </w:t>
      </w:r>
      <w:r>
        <w:t>candidate,</w:t>
      </w:r>
      <w:r>
        <w:rPr>
          <w:spacing w:val="-4"/>
        </w:rPr>
        <w:t xml:space="preserve"> </w:t>
      </w:r>
      <w:r>
        <w:t>the</w:t>
      </w:r>
      <w:r>
        <w:rPr>
          <w:spacing w:val="-3"/>
        </w:rPr>
        <w:t xml:space="preserve"> </w:t>
      </w:r>
      <w:r>
        <w:t>department,</w:t>
      </w:r>
      <w:r>
        <w:rPr>
          <w:spacing w:val="-4"/>
        </w:rPr>
        <w:t xml:space="preserve"> </w:t>
      </w:r>
      <w:r>
        <w:t>and</w:t>
      </w:r>
      <w:r>
        <w:rPr>
          <w:spacing w:val="-4"/>
        </w:rPr>
        <w:t xml:space="preserve"> </w:t>
      </w:r>
      <w:r>
        <w:t>the</w:t>
      </w:r>
      <w:r>
        <w:rPr>
          <w:spacing w:val="-5"/>
        </w:rPr>
        <w:t xml:space="preserve"> </w:t>
      </w:r>
      <w:r>
        <w:t>department</w:t>
      </w:r>
      <w:r>
        <w:rPr>
          <w:spacing w:val="-4"/>
        </w:rPr>
        <w:t xml:space="preserve"> </w:t>
      </w:r>
      <w:r>
        <w:t>chairperson,</w:t>
      </w:r>
      <w:r>
        <w:rPr>
          <w:spacing w:val="-4"/>
        </w:rPr>
        <w:t xml:space="preserve"> </w:t>
      </w:r>
      <w:r>
        <w:t>and</w:t>
      </w:r>
      <w:r>
        <w:rPr>
          <w:spacing w:val="-4"/>
        </w:rPr>
        <w:t xml:space="preserve"> </w:t>
      </w:r>
      <w:r>
        <w:t>as</w:t>
      </w:r>
      <w:r>
        <w:rPr>
          <w:spacing w:val="-2"/>
        </w:rPr>
        <w:t xml:space="preserve"> </w:t>
      </w:r>
      <w:r>
        <w:t>requested</w:t>
      </w:r>
      <w:r>
        <w:rPr>
          <w:spacing w:val="-4"/>
        </w:rPr>
        <w:t xml:space="preserve"> </w:t>
      </w:r>
      <w:r>
        <w:t>by</w:t>
      </w:r>
      <w:r>
        <w:rPr>
          <w:spacing w:val="-8"/>
        </w:rPr>
        <w:t xml:space="preserve"> </w:t>
      </w:r>
      <w:r>
        <w:t>members</w:t>
      </w:r>
      <w:r>
        <w:rPr>
          <w:spacing w:val="-4"/>
        </w:rPr>
        <w:t xml:space="preserve"> </w:t>
      </w:r>
      <w:r>
        <w:t>of the committee, materials contained in the candidate’s personnel file (to be provided by the Provost), and shall make a recommendation concerning the candidate to the President in accordance with the following procedures:</w:t>
      </w:r>
    </w:p>
    <w:p w14:paraId="670C1892" w14:textId="77777777" w:rsidR="00A02165" w:rsidRDefault="00A02165" w:rsidP="00A02165">
      <w:pPr>
        <w:pStyle w:val="ListParagraph"/>
        <w:numPr>
          <w:ilvl w:val="2"/>
          <w:numId w:val="40"/>
        </w:numPr>
        <w:tabs>
          <w:tab w:val="left" w:pos="2980"/>
        </w:tabs>
        <w:ind w:left="820" w:right="293" w:firstLine="1440"/>
        <w:rPr>
          <w:sz w:val="24"/>
        </w:rPr>
      </w:pPr>
      <w:r>
        <w:rPr>
          <w:sz w:val="24"/>
        </w:rPr>
        <w:t>If one of the elected bargaining unit members, other than the member</w:t>
      </w:r>
      <w:r>
        <w:rPr>
          <w:spacing w:val="-3"/>
          <w:sz w:val="24"/>
        </w:rPr>
        <w:t xml:space="preserve"> </w:t>
      </w:r>
      <w:r>
        <w:rPr>
          <w:sz w:val="24"/>
        </w:rPr>
        <w:t>at-large,</w:t>
      </w:r>
      <w:r>
        <w:rPr>
          <w:spacing w:val="-3"/>
          <w:sz w:val="24"/>
        </w:rPr>
        <w:t xml:space="preserve"> </w:t>
      </w:r>
      <w:r>
        <w:rPr>
          <w:sz w:val="24"/>
        </w:rPr>
        <w:t>is</w:t>
      </w:r>
      <w:r>
        <w:rPr>
          <w:spacing w:val="-4"/>
          <w:sz w:val="24"/>
        </w:rPr>
        <w:t xml:space="preserve"> </w:t>
      </w:r>
      <w:r>
        <w:rPr>
          <w:sz w:val="24"/>
        </w:rPr>
        <w:t>a</w:t>
      </w:r>
      <w:r>
        <w:rPr>
          <w:spacing w:val="-3"/>
          <w:sz w:val="24"/>
        </w:rPr>
        <w:t xml:space="preserve"> </w:t>
      </w:r>
      <w:r>
        <w:rPr>
          <w:sz w:val="24"/>
        </w:rPr>
        <w:t>member</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candidate’s</w:t>
      </w:r>
      <w:r>
        <w:rPr>
          <w:spacing w:val="-4"/>
          <w:sz w:val="24"/>
        </w:rPr>
        <w:t xml:space="preserve"> </w:t>
      </w:r>
      <w:r>
        <w:rPr>
          <w:sz w:val="24"/>
        </w:rPr>
        <w:t>department,</w:t>
      </w:r>
      <w:r>
        <w:rPr>
          <w:spacing w:val="-3"/>
          <w:sz w:val="24"/>
        </w:rPr>
        <w:t xml:space="preserve"> </w:t>
      </w:r>
      <w:r>
        <w:rPr>
          <w:sz w:val="24"/>
        </w:rPr>
        <w:t>any</w:t>
      </w:r>
      <w:r>
        <w:rPr>
          <w:spacing w:val="-6"/>
          <w:sz w:val="24"/>
        </w:rPr>
        <w:t xml:space="preserve"> </w:t>
      </w:r>
      <w:r>
        <w:rPr>
          <w:sz w:val="24"/>
        </w:rPr>
        <w:t>alternate</w:t>
      </w:r>
      <w:r>
        <w:rPr>
          <w:spacing w:val="-2"/>
          <w:sz w:val="24"/>
        </w:rPr>
        <w:t xml:space="preserve"> </w:t>
      </w:r>
      <w:r>
        <w:rPr>
          <w:sz w:val="24"/>
        </w:rPr>
        <w:t>elected</w:t>
      </w:r>
      <w:r>
        <w:rPr>
          <w:spacing w:val="-3"/>
          <w:sz w:val="24"/>
        </w:rPr>
        <w:t xml:space="preserve"> </w:t>
      </w:r>
      <w:r>
        <w:rPr>
          <w:sz w:val="24"/>
        </w:rPr>
        <w:t>to</w:t>
      </w:r>
      <w:r>
        <w:rPr>
          <w:spacing w:val="-3"/>
          <w:sz w:val="24"/>
        </w:rPr>
        <w:t xml:space="preserve"> </w:t>
      </w:r>
      <w:r>
        <w:rPr>
          <w:sz w:val="24"/>
        </w:rPr>
        <w:t>the committee shall serve in their place.</w:t>
      </w:r>
    </w:p>
    <w:p w14:paraId="5617871C" w14:textId="77777777" w:rsidR="00A02165" w:rsidRDefault="00A02165" w:rsidP="00A02165">
      <w:pPr>
        <w:pStyle w:val="ListParagraph"/>
        <w:numPr>
          <w:ilvl w:val="2"/>
          <w:numId w:val="40"/>
        </w:numPr>
        <w:tabs>
          <w:tab w:val="left" w:pos="2980"/>
        </w:tabs>
        <w:ind w:left="820" w:right="193" w:firstLine="1440"/>
        <w:rPr>
          <w:sz w:val="24"/>
        </w:rPr>
      </w:pPr>
      <w:r>
        <w:rPr>
          <w:sz w:val="24"/>
        </w:rPr>
        <w:t>The candidate shall have the right, upon request to the Committee Chairperson, to either make a presentation to the Promotion and Tenure</w:t>
      </w:r>
      <w:r>
        <w:rPr>
          <w:spacing w:val="-1"/>
          <w:sz w:val="24"/>
        </w:rPr>
        <w:t xml:space="preserve"> </w:t>
      </w:r>
      <w:r>
        <w:rPr>
          <w:sz w:val="24"/>
        </w:rPr>
        <w:t>Committee</w:t>
      </w:r>
      <w:r>
        <w:rPr>
          <w:spacing w:val="-1"/>
          <w:sz w:val="24"/>
        </w:rPr>
        <w:t xml:space="preserve"> </w:t>
      </w:r>
      <w:r>
        <w:rPr>
          <w:sz w:val="24"/>
        </w:rPr>
        <w:t>or to appoint an advocate to make such presentation in their</w:t>
      </w:r>
      <w:r>
        <w:rPr>
          <w:spacing w:val="-1"/>
          <w:sz w:val="24"/>
        </w:rPr>
        <w:t xml:space="preserve"> </w:t>
      </w:r>
      <w:r>
        <w:rPr>
          <w:sz w:val="24"/>
        </w:rPr>
        <w:t>stead. Any</w:t>
      </w:r>
      <w:r>
        <w:rPr>
          <w:spacing w:val="-5"/>
          <w:sz w:val="24"/>
        </w:rPr>
        <w:t xml:space="preserve"> </w:t>
      </w:r>
      <w:r>
        <w:rPr>
          <w:sz w:val="24"/>
        </w:rPr>
        <w:t>person holding</w:t>
      </w:r>
      <w:r>
        <w:rPr>
          <w:spacing w:val="-3"/>
          <w:sz w:val="24"/>
        </w:rPr>
        <w:t xml:space="preserve"> </w:t>
      </w:r>
      <w:r>
        <w:rPr>
          <w:sz w:val="24"/>
        </w:rPr>
        <w:t>faculty rank who is not a member of the relevant Promotion and Tenure Committee may act as such</w:t>
      </w:r>
      <w:r>
        <w:rPr>
          <w:spacing w:val="-3"/>
          <w:sz w:val="24"/>
        </w:rPr>
        <w:t xml:space="preserve"> </w:t>
      </w:r>
      <w:r>
        <w:rPr>
          <w:sz w:val="24"/>
        </w:rPr>
        <w:t>an</w:t>
      </w:r>
      <w:r>
        <w:rPr>
          <w:spacing w:val="-3"/>
          <w:sz w:val="24"/>
        </w:rPr>
        <w:t xml:space="preserve"> </w:t>
      </w:r>
      <w:r>
        <w:rPr>
          <w:sz w:val="24"/>
        </w:rPr>
        <w:t>advocate.</w:t>
      </w:r>
      <w:r>
        <w:rPr>
          <w:spacing w:val="-1"/>
          <w:sz w:val="24"/>
        </w:rPr>
        <w:t xml:space="preserve"> </w:t>
      </w:r>
      <w:r>
        <w:rPr>
          <w:sz w:val="24"/>
        </w:rPr>
        <w:t>Further,</w:t>
      </w:r>
      <w:r>
        <w:rPr>
          <w:spacing w:val="-3"/>
          <w:sz w:val="24"/>
        </w:rPr>
        <w:t xml:space="preserve"> </w:t>
      </w:r>
      <w:r>
        <w:rPr>
          <w:sz w:val="24"/>
        </w:rPr>
        <w:t>in</w:t>
      </w:r>
      <w:r>
        <w:rPr>
          <w:spacing w:val="-3"/>
          <w:sz w:val="24"/>
        </w:rPr>
        <w:t xml:space="preserve"> </w:t>
      </w:r>
      <w:r>
        <w:rPr>
          <w:sz w:val="24"/>
        </w:rPr>
        <w:t>cases</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there</w:t>
      </w:r>
      <w:r>
        <w:rPr>
          <w:spacing w:val="-3"/>
          <w:sz w:val="24"/>
        </w:rPr>
        <w:t xml:space="preserve"> </w:t>
      </w:r>
      <w:r>
        <w:rPr>
          <w:sz w:val="24"/>
        </w:rPr>
        <w:t>is</w:t>
      </w:r>
      <w:r>
        <w:rPr>
          <w:spacing w:val="-3"/>
          <w:sz w:val="24"/>
        </w:rPr>
        <w:t xml:space="preserve"> </w:t>
      </w:r>
      <w:r>
        <w:rPr>
          <w:sz w:val="24"/>
        </w:rPr>
        <w:t>a</w:t>
      </w:r>
      <w:r>
        <w:rPr>
          <w:spacing w:val="-3"/>
          <w:sz w:val="24"/>
        </w:rPr>
        <w:t xml:space="preserve"> </w:t>
      </w:r>
      <w:r>
        <w:rPr>
          <w:sz w:val="24"/>
        </w:rPr>
        <w:t>minority</w:t>
      </w:r>
      <w:r>
        <w:rPr>
          <w:spacing w:val="-8"/>
          <w:sz w:val="24"/>
        </w:rPr>
        <w:t xml:space="preserve"> </w:t>
      </w:r>
      <w:r>
        <w:rPr>
          <w:sz w:val="24"/>
        </w:rPr>
        <w:t>report,</w:t>
      </w:r>
      <w:r>
        <w:rPr>
          <w:spacing w:val="-3"/>
          <w:sz w:val="24"/>
        </w:rPr>
        <w:t xml:space="preserve"> </w:t>
      </w:r>
      <w:r>
        <w:rPr>
          <w:sz w:val="24"/>
        </w:rPr>
        <w:t>a</w:t>
      </w:r>
      <w:r>
        <w:rPr>
          <w:spacing w:val="-5"/>
          <w:sz w:val="24"/>
        </w:rPr>
        <w:t xml:space="preserve"> </w:t>
      </w:r>
      <w:r>
        <w:rPr>
          <w:sz w:val="24"/>
        </w:rPr>
        <w:t>representative</w:t>
      </w:r>
      <w:r>
        <w:rPr>
          <w:spacing w:val="-3"/>
          <w:sz w:val="24"/>
        </w:rPr>
        <w:t xml:space="preserve"> </w:t>
      </w:r>
      <w:r>
        <w:rPr>
          <w:sz w:val="24"/>
        </w:rPr>
        <w:t>of that minority may, upon the request of three (3) members of the Promotion and Tenure Committee, be asked to make a presentation to the committee. Neither the candidate nor their advocate nor the representative of the minority report shall participate in the</w:t>
      </w:r>
    </w:p>
    <w:p w14:paraId="5FA7107E" w14:textId="77777777" w:rsidR="00A02165" w:rsidRDefault="00A02165" w:rsidP="00A02165">
      <w:pPr>
        <w:rPr>
          <w:sz w:val="24"/>
        </w:rPr>
        <w:sectPr w:rsidR="00A02165">
          <w:pgSz w:w="12240" w:h="15840"/>
          <w:pgMar w:top="1360" w:right="1320" w:bottom="1420" w:left="1340" w:header="0" w:footer="1200" w:gutter="0"/>
          <w:cols w:space="720"/>
        </w:sectPr>
      </w:pPr>
    </w:p>
    <w:p w14:paraId="27308B04" w14:textId="77777777" w:rsidR="00A02165" w:rsidRDefault="00A02165" w:rsidP="00A02165">
      <w:pPr>
        <w:pStyle w:val="BodyText"/>
        <w:spacing w:before="74"/>
        <w:ind w:left="820"/>
      </w:pPr>
      <w:r>
        <w:lastRenderedPageBreak/>
        <w:t>committee’s</w:t>
      </w:r>
      <w:r>
        <w:rPr>
          <w:spacing w:val="-3"/>
        </w:rPr>
        <w:t xml:space="preserve"> </w:t>
      </w:r>
      <w:r>
        <w:t>deliberations;</w:t>
      </w:r>
      <w:r>
        <w:rPr>
          <w:spacing w:val="-2"/>
        </w:rPr>
        <w:t xml:space="preserve"> </w:t>
      </w:r>
      <w:r>
        <w:t>rather</w:t>
      </w:r>
      <w:r>
        <w:rPr>
          <w:spacing w:val="-4"/>
        </w:rPr>
        <w:t xml:space="preserve"> </w:t>
      </w:r>
      <w:r>
        <w:t>they</w:t>
      </w:r>
      <w:r>
        <w:rPr>
          <w:spacing w:val="-7"/>
        </w:rPr>
        <w:t xml:space="preserve"> </w:t>
      </w:r>
      <w:r>
        <w:t>shall</w:t>
      </w:r>
      <w:r>
        <w:rPr>
          <w:spacing w:val="-2"/>
        </w:rPr>
        <w:t xml:space="preserve"> </w:t>
      </w:r>
      <w:r>
        <w:t>be</w:t>
      </w:r>
      <w:r>
        <w:rPr>
          <w:spacing w:val="-3"/>
        </w:rPr>
        <w:t xml:space="preserve"> </w:t>
      </w:r>
      <w:r>
        <w:t>present</w:t>
      </w:r>
      <w:r>
        <w:rPr>
          <w:spacing w:val="-2"/>
        </w:rPr>
        <w:t xml:space="preserve"> </w:t>
      </w:r>
      <w:r>
        <w:t>only</w:t>
      </w:r>
      <w:r>
        <w:rPr>
          <w:spacing w:val="-7"/>
        </w:rPr>
        <w:t xml:space="preserve"> </w:t>
      </w:r>
      <w:r>
        <w:t>during</w:t>
      </w:r>
      <w:r>
        <w:rPr>
          <w:spacing w:val="-5"/>
        </w:rPr>
        <w:t xml:space="preserve"> </w:t>
      </w:r>
      <w:r>
        <w:t>the</w:t>
      </w:r>
      <w:r>
        <w:rPr>
          <w:spacing w:val="-2"/>
        </w:rPr>
        <w:t xml:space="preserve"> </w:t>
      </w:r>
      <w:r>
        <w:t>period</w:t>
      </w:r>
      <w:r>
        <w:rPr>
          <w:spacing w:val="-2"/>
        </w:rPr>
        <w:t xml:space="preserve"> </w:t>
      </w:r>
      <w:r>
        <w:t>of their</w:t>
      </w:r>
      <w:r>
        <w:rPr>
          <w:spacing w:val="-3"/>
        </w:rPr>
        <w:t xml:space="preserve"> </w:t>
      </w:r>
      <w:r>
        <w:t>own presentation and answer any questions from members of the committee.</w:t>
      </w:r>
    </w:p>
    <w:p w14:paraId="0C51D8BF" w14:textId="77777777" w:rsidR="00A02165" w:rsidRDefault="00A02165" w:rsidP="00A02165">
      <w:pPr>
        <w:pStyle w:val="ListParagraph"/>
        <w:numPr>
          <w:ilvl w:val="2"/>
          <w:numId w:val="40"/>
        </w:numPr>
        <w:tabs>
          <w:tab w:val="left" w:pos="2980"/>
        </w:tabs>
        <w:ind w:left="820" w:right="150" w:firstLine="1440"/>
        <w:rPr>
          <w:sz w:val="24"/>
        </w:rPr>
      </w:pPr>
      <w:r>
        <w:rPr>
          <w:sz w:val="24"/>
        </w:rPr>
        <w:t>It is the tenured and tenure track members of the department who have the professional responsibility to judge the academic competence of the candidate and</w:t>
      </w:r>
      <w:r>
        <w:rPr>
          <w:spacing w:val="-4"/>
          <w:sz w:val="24"/>
        </w:rPr>
        <w:t xml:space="preserve"> </w:t>
      </w:r>
      <w:r>
        <w:rPr>
          <w:sz w:val="24"/>
        </w:rPr>
        <w:t>to</w:t>
      </w:r>
      <w:r>
        <w:rPr>
          <w:spacing w:val="-4"/>
          <w:sz w:val="24"/>
        </w:rPr>
        <w:t xml:space="preserve"> </w:t>
      </w:r>
      <w:r>
        <w:rPr>
          <w:sz w:val="24"/>
        </w:rPr>
        <w:t>provide</w:t>
      </w:r>
      <w:r>
        <w:rPr>
          <w:spacing w:val="-5"/>
          <w:sz w:val="24"/>
        </w:rPr>
        <w:t xml:space="preserve"> </w:t>
      </w:r>
      <w:r>
        <w:rPr>
          <w:sz w:val="24"/>
        </w:rPr>
        <w:t>a</w:t>
      </w:r>
      <w:r>
        <w:rPr>
          <w:spacing w:val="-5"/>
          <w:sz w:val="24"/>
        </w:rPr>
        <w:t xml:space="preserve"> </w:t>
      </w:r>
      <w:r>
        <w:rPr>
          <w:sz w:val="24"/>
        </w:rPr>
        <w:t>thorough</w:t>
      </w:r>
      <w:r>
        <w:rPr>
          <w:spacing w:val="-4"/>
          <w:sz w:val="24"/>
        </w:rPr>
        <w:t xml:space="preserve"> </w:t>
      </w:r>
      <w:r>
        <w:rPr>
          <w:sz w:val="24"/>
        </w:rPr>
        <w:t>and</w:t>
      </w:r>
      <w:r>
        <w:rPr>
          <w:spacing w:val="-4"/>
          <w:sz w:val="24"/>
        </w:rPr>
        <w:t xml:space="preserve"> </w:t>
      </w:r>
      <w:r>
        <w:rPr>
          <w:sz w:val="24"/>
        </w:rPr>
        <w:t>documented</w:t>
      </w:r>
      <w:r>
        <w:rPr>
          <w:spacing w:val="-4"/>
          <w:sz w:val="24"/>
        </w:rPr>
        <w:t xml:space="preserve"> </w:t>
      </w:r>
      <w:r>
        <w:rPr>
          <w:sz w:val="24"/>
        </w:rPr>
        <w:t>recommendation</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Promotion</w:t>
      </w:r>
      <w:r>
        <w:rPr>
          <w:spacing w:val="-4"/>
          <w:sz w:val="24"/>
        </w:rPr>
        <w:t xml:space="preserve"> </w:t>
      </w:r>
      <w:r>
        <w:rPr>
          <w:sz w:val="24"/>
        </w:rPr>
        <w:t>and</w:t>
      </w:r>
      <w:r>
        <w:rPr>
          <w:spacing w:val="-4"/>
          <w:sz w:val="24"/>
        </w:rPr>
        <w:t xml:space="preserve"> </w:t>
      </w:r>
      <w:r>
        <w:rPr>
          <w:sz w:val="24"/>
        </w:rPr>
        <w:t>Tenure Committee. The Promotion and Tenure Committee’s role is to evaluate the adequacy of the submitted documentation and to determine the extent to which the candidate’s credentials,</w:t>
      </w:r>
      <w:r>
        <w:rPr>
          <w:spacing w:val="-1"/>
          <w:sz w:val="24"/>
        </w:rPr>
        <w:t xml:space="preserve"> </w:t>
      </w:r>
      <w:r>
        <w:rPr>
          <w:sz w:val="24"/>
        </w:rPr>
        <w:t>qualifications,</w:t>
      </w:r>
      <w:r>
        <w:rPr>
          <w:spacing w:val="-1"/>
          <w:sz w:val="24"/>
        </w:rPr>
        <w:t xml:space="preserve"> </w:t>
      </w:r>
      <w:r>
        <w:rPr>
          <w:sz w:val="24"/>
        </w:rPr>
        <w:t>and</w:t>
      </w:r>
      <w:r>
        <w:rPr>
          <w:spacing w:val="-1"/>
          <w:sz w:val="24"/>
        </w:rPr>
        <w:t xml:space="preserve"> </w:t>
      </w:r>
      <w:r>
        <w:rPr>
          <w:sz w:val="24"/>
        </w:rPr>
        <w:t>performance</w:t>
      </w:r>
      <w:r>
        <w:rPr>
          <w:spacing w:val="-2"/>
          <w:sz w:val="24"/>
        </w:rPr>
        <w:t xml:space="preserve"> </w:t>
      </w:r>
      <w:r>
        <w:rPr>
          <w:sz w:val="24"/>
        </w:rPr>
        <w:t>meet the</w:t>
      </w:r>
      <w:r>
        <w:rPr>
          <w:spacing w:val="-1"/>
          <w:sz w:val="24"/>
        </w:rPr>
        <w:t xml:space="preserve"> </w:t>
      </w:r>
      <w:r>
        <w:rPr>
          <w:sz w:val="24"/>
        </w:rPr>
        <w:t>standards</w:t>
      </w:r>
      <w:r>
        <w:rPr>
          <w:spacing w:val="-1"/>
          <w:sz w:val="24"/>
        </w:rPr>
        <w:t xml:space="preserve"> </w:t>
      </w:r>
      <w:r>
        <w:rPr>
          <w:sz w:val="24"/>
        </w:rPr>
        <w:t>established for</w:t>
      </w:r>
      <w:r>
        <w:rPr>
          <w:spacing w:val="-3"/>
          <w:sz w:val="24"/>
        </w:rPr>
        <w:t xml:space="preserve"> </w:t>
      </w:r>
      <w:r>
        <w:rPr>
          <w:sz w:val="24"/>
        </w:rPr>
        <w:t>promotion and tenure. Members of the Promotion and Tenure Committee shall not substitute their judgments on the professional expertise of the candidate on the grounds of inadequate departmental documentation for judgments presented in the departmental recommendation(s), unless the Promotion and Tenure Committee presents written substantive bases therefore. However, the Promotion and Tenure Committee is responsible for evaluating the adequacy of the departmental documentation.</w:t>
      </w:r>
    </w:p>
    <w:p w14:paraId="3AF4C505" w14:textId="77777777" w:rsidR="00A02165" w:rsidRDefault="00A02165" w:rsidP="00A02165">
      <w:pPr>
        <w:pStyle w:val="BodyText"/>
        <w:spacing w:before="241"/>
        <w:ind w:left="820" w:right="159" w:firstLine="1440"/>
      </w:pPr>
      <w:r>
        <w:t>If questions of accuracy of information arise concerning the candidate’s credentials or departmental documentation, the Promotion and Tenure Committee shall make</w:t>
      </w:r>
      <w:r>
        <w:rPr>
          <w:spacing w:val="-1"/>
        </w:rPr>
        <w:t xml:space="preserve"> </w:t>
      </w:r>
      <w:r>
        <w:t>reasonable efforts to ascertain the accurate information. The</w:t>
      </w:r>
      <w:r>
        <w:rPr>
          <w:spacing w:val="-1"/>
        </w:rPr>
        <w:t xml:space="preserve"> </w:t>
      </w:r>
      <w:r>
        <w:t>committee</w:t>
      </w:r>
      <w:r>
        <w:rPr>
          <w:spacing w:val="-1"/>
        </w:rPr>
        <w:t xml:space="preserve"> </w:t>
      </w:r>
      <w:r>
        <w:t>may</w:t>
      </w:r>
      <w:r>
        <w:rPr>
          <w:spacing w:val="-4"/>
        </w:rPr>
        <w:t xml:space="preserve"> </w:t>
      </w:r>
      <w:r>
        <w:t>elect, by majority vote, to remand to the department or to any subset of the department (majority, minority, chairperson) the entire file on the candidate’s application, without prejudice to the candidate’s application, for purposes of clarification, or to help resolve questions concerning the candidate’s credentials or the accuracy of the documentation supplied by the department or by any subset thereof. In such cases, the Promotion and Tenure Committee shall provide a written explanation of the reason(s) for the remand and/or what additional information/documentation it is seeking. The Promotion and Tenure</w:t>
      </w:r>
      <w:r>
        <w:rPr>
          <w:spacing w:val="-5"/>
        </w:rPr>
        <w:t xml:space="preserve"> </w:t>
      </w:r>
      <w:r>
        <w:t>Committee</w:t>
      </w:r>
      <w:r>
        <w:rPr>
          <w:spacing w:val="-5"/>
        </w:rPr>
        <w:t xml:space="preserve"> </w:t>
      </w:r>
      <w:r>
        <w:t>shall</w:t>
      </w:r>
      <w:r>
        <w:rPr>
          <w:spacing w:val="-3"/>
        </w:rPr>
        <w:t xml:space="preserve"> </w:t>
      </w:r>
      <w:r>
        <w:t>set</w:t>
      </w:r>
      <w:r>
        <w:rPr>
          <w:spacing w:val="-3"/>
        </w:rPr>
        <w:t xml:space="preserve"> </w:t>
      </w:r>
      <w:r>
        <w:t>a</w:t>
      </w:r>
      <w:r>
        <w:rPr>
          <w:spacing w:val="-3"/>
        </w:rPr>
        <w:t xml:space="preserve"> </w:t>
      </w:r>
      <w:r>
        <w:t>deadline</w:t>
      </w:r>
      <w:r>
        <w:rPr>
          <w:spacing w:val="-4"/>
        </w:rPr>
        <w:t xml:space="preserve"> </w:t>
      </w:r>
      <w:r>
        <w:t>within</w:t>
      </w:r>
      <w:r>
        <w:rPr>
          <w:spacing w:val="-3"/>
        </w:rPr>
        <w:t xml:space="preserve"> </w:t>
      </w:r>
      <w:r>
        <w:t>which</w:t>
      </w:r>
      <w:r>
        <w:rPr>
          <w:spacing w:val="-3"/>
        </w:rPr>
        <w:t xml:space="preserve"> </w:t>
      </w:r>
      <w:r>
        <w:t>the</w:t>
      </w:r>
      <w:r>
        <w:rPr>
          <w:spacing w:val="-3"/>
        </w:rPr>
        <w:t xml:space="preserve"> </w:t>
      </w:r>
      <w:r>
        <w:t>department</w:t>
      </w:r>
      <w:r>
        <w:rPr>
          <w:spacing w:val="-3"/>
        </w:rPr>
        <w:t xml:space="preserve"> </w:t>
      </w:r>
      <w:r>
        <w:t>must</w:t>
      </w:r>
      <w:r>
        <w:rPr>
          <w:spacing w:val="-3"/>
        </w:rPr>
        <w:t xml:space="preserve"> </w:t>
      </w:r>
      <w:r>
        <w:t>respond,</w:t>
      </w:r>
      <w:r>
        <w:rPr>
          <w:spacing w:val="-3"/>
        </w:rPr>
        <w:t xml:space="preserve"> </w:t>
      </w:r>
      <w:r>
        <w:t>but</w:t>
      </w:r>
      <w:r>
        <w:rPr>
          <w:spacing w:val="-3"/>
        </w:rPr>
        <w:t xml:space="preserve"> </w:t>
      </w:r>
      <w:r>
        <w:t>in no case shall such deadline be less than ten (10) working days.</w:t>
      </w:r>
    </w:p>
    <w:p w14:paraId="5B371C0B" w14:textId="77777777" w:rsidR="00A02165" w:rsidRDefault="00A02165" w:rsidP="00A02165">
      <w:pPr>
        <w:pStyle w:val="ListParagraph"/>
        <w:numPr>
          <w:ilvl w:val="2"/>
          <w:numId w:val="40"/>
        </w:numPr>
        <w:tabs>
          <w:tab w:val="left" w:pos="2980"/>
        </w:tabs>
        <w:spacing w:before="241"/>
        <w:ind w:left="820" w:right="193" w:firstLine="1440"/>
        <w:rPr>
          <w:sz w:val="24"/>
        </w:rPr>
      </w:pPr>
      <w:r>
        <w:rPr>
          <w:sz w:val="24"/>
        </w:rPr>
        <w:t>The Promotion and Tenure Committee shall make a specific written recommendation(s) concerning the granting or non-granting of tenure or promotion, or continuing status documenting its reasons. Separate reports supporting different points of view shall be prepared when appropriate. At the conclusion of the discussion</w:t>
      </w:r>
      <w:r>
        <w:rPr>
          <w:spacing w:val="-1"/>
          <w:sz w:val="24"/>
        </w:rPr>
        <w:t xml:space="preserve"> </w:t>
      </w:r>
      <w:r>
        <w:rPr>
          <w:sz w:val="24"/>
        </w:rPr>
        <w:t>of</w:t>
      </w:r>
      <w:r>
        <w:rPr>
          <w:spacing w:val="-2"/>
          <w:sz w:val="24"/>
        </w:rPr>
        <w:t xml:space="preserve"> </w:t>
      </w:r>
      <w:r>
        <w:rPr>
          <w:sz w:val="24"/>
        </w:rPr>
        <w:t>a</w:t>
      </w:r>
      <w:r>
        <w:rPr>
          <w:spacing w:val="-2"/>
          <w:sz w:val="24"/>
        </w:rPr>
        <w:t xml:space="preserve"> </w:t>
      </w:r>
      <w:r>
        <w:rPr>
          <w:sz w:val="24"/>
        </w:rPr>
        <w:t>candidate’s</w:t>
      </w:r>
      <w:r>
        <w:rPr>
          <w:spacing w:val="-2"/>
          <w:sz w:val="24"/>
        </w:rPr>
        <w:t xml:space="preserve"> </w:t>
      </w:r>
      <w:r>
        <w:rPr>
          <w:sz w:val="24"/>
        </w:rPr>
        <w:t>application</w:t>
      </w:r>
      <w:r>
        <w:rPr>
          <w:spacing w:val="-1"/>
          <w:sz w:val="24"/>
        </w:rPr>
        <w:t xml:space="preserve"> </w:t>
      </w:r>
      <w:r>
        <w:rPr>
          <w:sz w:val="24"/>
        </w:rPr>
        <w:t>for</w:t>
      </w:r>
      <w:r>
        <w:rPr>
          <w:spacing w:val="-1"/>
          <w:sz w:val="24"/>
        </w:rPr>
        <w:t xml:space="preserve"> </w:t>
      </w:r>
      <w:r>
        <w:rPr>
          <w:sz w:val="24"/>
        </w:rPr>
        <w:t>tenure</w:t>
      </w:r>
      <w:r>
        <w:rPr>
          <w:spacing w:val="-1"/>
          <w:sz w:val="24"/>
        </w:rPr>
        <w:t xml:space="preserve"> </w:t>
      </w:r>
      <w:r>
        <w:rPr>
          <w:sz w:val="24"/>
        </w:rPr>
        <w:t>or</w:t>
      </w:r>
      <w:r>
        <w:rPr>
          <w:spacing w:val="-1"/>
          <w:sz w:val="24"/>
        </w:rPr>
        <w:t xml:space="preserve"> </w:t>
      </w:r>
      <w:r>
        <w:rPr>
          <w:sz w:val="24"/>
        </w:rPr>
        <w:t>promotion, or</w:t>
      </w:r>
      <w:r>
        <w:rPr>
          <w:spacing w:val="-1"/>
          <w:sz w:val="24"/>
        </w:rPr>
        <w:t xml:space="preserve"> </w:t>
      </w:r>
      <w:r>
        <w:rPr>
          <w:sz w:val="24"/>
        </w:rPr>
        <w:t>continuing</w:t>
      </w:r>
      <w:r>
        <w:rPr>
          <w:spacing w:val="-3"/>
          <w:sz w:val="24"/>
        </w:rPr>
        <w:t xml:space="preserve"> </w:t>
      </w:r>
      <w:r>
        <w:rPr>
          <w:sz w:val="24"/>
        </w:rPr>
        <w:t>status each member of the Promotion and Tenure Committee shall state their intention to support or not support the pending application. The subsequent written report(s) shall indicate the basis</w:t>
      </w:r>
      <w:r>
        <w:rPr>
          <w:spacing w:val="-1"/>
          <w:sz w:val="24"/>
        </w:rPr>
        <w:t xml:space="preserve"> </w:t>
      </w:r>
      <w:r>
        <w:rPr>
          <w:sz w:val="24"/>
        </w:rPr>
        <w:t>for</w:t>
      </w:r>
      <w:r>
        <w:rPr>
          <w:spacing w:val="-3"/>
          <w:sz w:val="24"/>
        </w:rPr>
        <w:t xml:space="preserve"> </w:t>
      </w:r>
      <w:r>
        <w:rPr>
          <w:sz w:val="24"/>
        </w:rPr>
        <w:t>such</w:t>
      </w:r>
      <w:r>
        <w:rPr>
          <w:spacing w:val="-1"/>
          <w:sz w:val="24"/>
        </w:rPr>
        <w:t xml:space="preserve"> </w:t>
      </w:r>
      <w:r>
        <w:rPr>
          <w:sz w:val="24"/>
        </w:rPr>
        <w:t>support</w:t>
      </w:r>
      <w:r>
        <w:rPr>
          <w:spacing w:val="-1"/>
          <w:sz w:val="24"/>
        </w:rPr>
        <w:t xml:space="preserve"> </w:t>
      </w:r>
      <w:r>
        <w:rPr>
          <w:sz w:val="24"/>
        </w:rPr>
        <w:t>or non-support,</w:t>
      </w:r>
      <w:r>
        <w:rPr>
          <w:spacing w:val="-1"/>
          <w:sz w:val="24"/>
        </w:rPr>
        <w:t xml:space="preserve"> </w:t>
      </w:r>
      <w:r>
        <w:rPr>
          <w:sz w:val="24"/>
        </w:rPr>
        <w:t>with</w:t>
      </w:r>
      <w:r>
        <w:rPr>
          <w:spacing w:val="-1"/>
          <w:sz w:val="24"/>
        </w:rPr>
        <w:t xml:space="preserve"> </w:t>
      </w:r>
      <w:r>
        <w:rPr>
          <w:sz w:val="24"/>
        </w:rPr>
        <w:t>reasonable</w:t>
      </w:r>
      <w:r>
        <w:rPr>
          <w:spacing w:val="-1"/>
          <w:sz w:val="24"/>
        </w:rPr>
        <w:t xml:space="preserve"> </w:t>
      </w:r>
      <w:r>
        <w:rPr>
          <w:sz w:val="24"/>
        </w:rPr>
        <w:t>specificity</w:t>
      </w:r>
      <w:r>
        <w:rPr>
          <w:spacing w:val="-6"/>
          <w:sz w:val="24"/>
        </w:rPr>
        <w:t xml:space="preserve"> </w:t>
      </w:r>
      <w:r>
        <w:rPr>
          <w:sz w:val="24"/>
        </w:rPr>
        <w:t>to</w:t>
      </w:r>
      <w:r>
        <w:rPr>
          <w:spacing w:val="-1"/>
          <w:sz w:val="24"/>
        </w:rPr>
        <w:t xml:space="preserve"> </w:t>
      </w:r>
      <w:r>
        <w:rPr>
          <w:sz w:val="24"/>
        </w:rPr>
        <w:t>permit</w:t>
      </w:r>
      <w:r>
        <w:rPr>
          <w:spacing w:val="-1"/>
          <w:sz w:val="24"/>
        </w:rPr>
        <w:t xml:space="preserve"> </w:t>
      </w:r>
      <w:r>
        <w:rPr>
          <w:sz w:val="24"/>
        </w:rPr>
        <w:t>the</w:t>
      </w:r>
      <w:r>
        <w:rPr>
          <w:spacing w:val="-2"/>
          <w:sz w:val="24"/>
        </w:rPr>
        <w:t xml:space="preserve"> </w:t>
      </w:r>
      <w:r>
        <w:rPr>
          <w:sz w:val="24"/>
        </w:rPr>
        <w:t>candidate to exercise meaningfully their options as provided for in Section (e), below, and each committee member shall be required to sign such a report which is consistent with such committee member’s prior statement of support or nonsupport. No committee member shall</w:t>
      </w:r>
      <w:r>
        <w:rPr>
          <w:spacing w:val="-3"/>
          <w:sz w:val="24"/>
        </w:rPr>
        <w:t xml:space="preserve"> </w:t>
      </w:r>
      <w:r>
        <w:rPr>
          <w:sz w:val="24"/>
        </w:rPr>
        <w:t>be</w:t>
      </w:r>
      <w:r>
        <w:rPr>
          <w:spacing w:val="-4"/>
          <w:sz w:val="24"/>
        </w:rPr>
        <w:t xml:space="preserve"> </w:t>
      </w:r>
      <w:r>
        <w:rPr>
          <w:sz w:val="24"/>
        </w:rPr>
        <w:t>permitted</w:t>
      </w:r>
      <w:r>
        <w:rPr>
          <w:spacing w:val="-3"/>
          <w:sz w:val="24"/>
        </w:rPr>
        <w:t xml:space="preserve"> </w:t>
      </w:r>
      <w:r>
        <w:rPr>
          <w:sz w:val="24"/>
        </w:rPr>
        <w:t>to</w:t>
      </w:r>
      <w:r>
        <w:rPr>
          <w:spacing w:val="-3"/>
          <w:sz w:val="24"/>
        </w:rPr>
        <w:t xml:space="preserve"> </w:t>
      </w:r>
      <w:r>
        <w:rPr>
          <w:sz w:val="24"/>
        </w:rPr>
        <w:t>reverse</w:t>
      </w:r>
      <w:r>
        <w:rPr>
          <w:spacing w:val="-3"/>
          <w:sz w:val="24"/>
        </w:rPr>
        <w:t xml:space="preserve"> </w:t>
      </w:r>
      <w:r>
        <w:rPr>
          <w:sz w:val="24"/>
        </w:rPr>
        <w:t>their</w:t>
      </w:r>
      <w:r>
        <w:rPr>
          <w:spacing w:val="-4"/>
          <w:sz w:val="24"/>
        </w:rPr>
        <w:t xml:space="preserve"> </w:t>
      </w:r>
      <w:r>
        <w:rPr>
          <w:sz w:val="24"/>
        </w:rPr>
        <w:t>stated</w:t>
      </w:r>
      <w:r>
        <w:rPr>
          <w:spacing w:val="-3"/>
          <w:sz w:val="24"/>
        </w:rPr>
        <w:t xml:space="preserve"> </w:t>
      </w:r>
      <w:r>
        <w:rPr>
          <w:sz w:val="24"/>
        </w:rPr>
        <w:t>position</w:t>
      </w:r>
      <w:r>
        <w:rPr>
          <w:spacing w:val="-3"/>
          <w:sz w:val="24"/>
        </w:rPr>
        <w:t xml:space="preserve"> </w:t>
      </w:r>
      <w:r>
        <w:rPr>
          <w:sz w:val="24"/>
        </w:rPr>
        <w:t>of</w:t>
      </w:r>
      <w:r>
        <w:rPr>
          <w:spacing w:val="-4"/>
          <w:sz w:val="24"/>
        </w:rPr>
        <w:t xml:space="preserve"> </w:t>
      </w:r>
      <w:r>
        <w:rPr>
          <w:sz w:val="24"/>
        </w:rPr>
        <w:t>support</w:t>
      </w:r>
      <w:r>
        <w:rPr>
          <w:spacing w:val="-3"/>
          <w:sz w:val="24"/>
        </w:rPr>
        <w:t xml:space="preserve"> </w:t>
      </w:r>
      <w:r>
        <w:rPr>
          <w:sz w:val="24"/>
        </w:rPr>
        <w:t>or</w:t>
      </w:r>
      <w:r>
        <w:rPr>
          <w:spacing w:val="-4"/>
          <w:sz w:val="24"/>
        </w:rPr>
        <w:t xml:space="preserve"> </w:t>
      </w:r>
      <w:r>
        <w:rPr>
          <w:sz w:val="24"/>
        </w:rPr>
        <w:t>non-support</w:t>
      </w:r>
      <w:r>
        <w:rPr>
          <w:spacing w:val="-1"/>
          <w:sz w:val="24"/>
        </w:rPr>
        <w:t xml:space="preserve"> </w:t>
      </w:r>
      <w:r>
        <w:rPr>
          <w:sz w:val="24"/>
        </w:rPr>
        <w:t>subsequent</w:t>
      </w:r>
      <w:r>
        <w:rPr>
          <w:spacing w:val="-3"/>
          <w:sz w:val="24"/>
        </w:rPr>
        <w:t xml:space="preserve"> </w:t>
      </w:r>
      <w:r>
        <w:rPr>
          <w:sz w:val="24"/>
        </w:rPr>
        <w:t>to the conclusion of discussion of the pending application as referred to above.</w:t>
      </w:r>
    </w:p>
    <w:p w14:paraId="6C3BB9EB" w14:textId="77777777" w:rsidR="00A02165" w:rsidRDefault="00A02165" w:rsidP="00A02165">
      <w:pPr>
        <w:pStyle w:val="ListParagraph"/>
        <w:numPr>
          <w:ilvl w:val="2"/>
          <w:numId w:val="40"/>
        </w:numPr>
        <w:tabs>
          <w:tab w:val="left" w:pos="2980"/>
        </w:tabs>
        <w:spacing w:before="241"/>
        <w:ind w:left="820" w:right="455" w:firstLine="1440"/>
        <w:rPr>
          <w:sz w:val="24"/>
        </w:rPr>
      </w:pPr>
      <w:r>
        <w:rPr>
          <w:sz w:val="24"/>
        </w:rPr>
        <w:t>The</w:t>
      </w:r>
      <w:r>
        <w:rPr>
          <w:spacing w:val="-5"/>
          <w:sz w:val="24"/>
        </w:rPr>
        <w:t xml:space="preserve"> </w:t>
      </w:r>
      <w:r>
        <w:rPr>
          <w:sz w:val="24"/>
        </w:rPr>
        <w:t>candidate</w:t>
      </w:r>
      <w:r>
        <w:rPr>
          <w:spacing w:val="-4"/>
          <w:sz w:val="24"/>
        </w:rPr>
        <w:t xml:space="preserve"> </w:t>
      </w:r>
      <w:r>
        <w:rPr>
          <w:sz w:val="24"/>
        </w:rPr>
        <w:t>shall</w:t>
      </w:r>
      <w:r>
        <w:rPr>
          <w:spacing w:val="-3"/>
          <w:sz w:val="24"/>
        </w:rPr>
        <w:t xml:space="preserve"> </w:t>
      </w:r>
      <w:r>
        <w:rPr>
          <w:sz w:val="24"/>
        </w:rPr>
        <w:t>receive</w:t>
      </w:r>
      <w:r>
        <w:rPr>
          <w:spacing w:val="-4"/>
          <w:sz w:val="24"/>
        </w:rPr>
        <w:t xml:space="preserve"> </w:t>
      </w:r>
      <w:r>
        <w:rPr>
          <w:sz w:val="24"/>
        </w:rPr>
        <w:t>a</w:t>
      </w:r>
      <w:r>
        <w:rPr>
          <w:spacing w:val="-4"/>
          <w:sz w:val="24"/>
        </w:rPr>
        <w:t xml:space="preserve"> </w:t>
      </w:r>
      <w:r>
        <w:rPr>
          <w:sz w:val="24"/>
        </w:rPr>
        <w:t>copy</w:t>
      </w:r>
      <w:r>
        <w:rPr>
          <w:spacing w:val="-8"/>
          <w:sz w:val="24"/>
        </w:rPr>
        <w:t xml:space="preserve"> </w:t>
      </w:r>
      <w:r>
        <w:rPr>
          <w:sz w:val="24"/>
        </w:rPr>
        <w:t>of</w:t>
      </w:r>
      <w:r>
        <w:rPr>
          <w:spacing w:val="-3"/>
          <w:sz w:val="24"/>
        </w:rPr>
        <w:t xml:space="preserve"> </w:t>
      </w:r>
      <w:r>
        <w:rPr>
          <w:sz w:val="24"/>
        </w:rPr>
        <w:t>the</w:t>
      </w:r>
      <w:r>
        <w:rPr>
          <w:spacing w:val="-4"/>
          <w:sz w:val="24"/>
        </w:rPr>
        <w:t xml:space="preserve"> </w:t>
      </w:r>
      <w:r>
        <w:rPr>
          <w:sz w:val="24"/>
        </w:rPr>
        <w:t>Promotion</w:t>
      </w:r>
      <w:r>
        <w:rPr>
          <w:spacing w:val="-3"/>
          <w:sz w:val="24"/>
        </w:rPr>
        <w:t xml:space="preserve"> </w:t>
      </w:r>
      <w:r>
        <w:rPr>
          <w:sz w:val="24"/>
        </w:rPr>
        <w:t>and</w:t>
      </w:r>
      <w:r>
        <w:rPr>
          <w:spacing w:val="-3"/>
          <w:sz w:val="24"/>
        </w:rPr>
        <w:t xml:space="preserve"> </w:t>
      </w:r>
      <w:r>
        <w:rPr>
          <w:sz w:val="24"/>
        </w:rPr>
        <w:t>Tenure Committee’s recommendation(s) and any supporting material, and may request clarification of any element of those recommendations (for purposes of future applications only) prior to its forwarding such recommendation(s) to the President. In</w:t>
      </w:r>
    </w:p>
    <w:p w14:paraId="4A586A1A" w14:textId="77777777" w:rsidR="00A02165" w:rsidRDefault="00A02165" w:rsidP="00A02165">
      <w:pPr>
        <w:rPr>
          <w:sz w:val="24"/>
        </w:rPr>
        <w:sectPr w:rsidR="00A02165">
          <w:pgSz w:w="12240" w:h="15840"/>
          <w:pgMar w:top="1360" w:right="1320" w:bottom="1420" w:left="1340" w:header="0" w:footer="1200" w:gutter="0"/>
          <w:cols w:space="720"/>
        </w:sectPr>
      </w:pPr>
    </w:p>
    <w:p w14:paraId="3CEB397E" w14:textId="77777777" w:rsidR="00A02165" w:rsidRDefault="00A02165" w:rsidP="00A02165">
      <w:pPr>
        <w:pStyle w:val="BodyText"/>
        <w:spacing w:before="74"/>
        <w:ind w:left="820"/>
      </w:pPr>
      <w:r>
        <w:lastRenderedPageBreak/>
        <w:t>addition, the candidate shall receive a list of any additional materials that the Promotion and</w:t>
      </w:r>
      <w:r>
        <w:rPr>
          <w:spacing w:val="-3"/>
        </w:rPr>
        <w:t xml:space="preserve"> </w:t>
      </w:r>
      <w:r>
        <w:t>Tenure</w:t>
      </w:r>
      <w:r>
        <w:rPr>
          <w:spacing w:val="-4"/>
        </w:rPr>
        <w:t xml:space="preserve"> </w:t>
      </w:r>
      <w:r>
        <w:t>Committee</w:t>
      </w:r>
      <w:r>
        <w:rPr>
          <w:spacing w:val="-4"/>
        </w:rPr>
        <w:t xml:space="preserve"> </w:t>
      </w:r>
      <w:r>
        <w:t>reviewed</w:t>
      </w:r>
      <w:r>
        <w:rPr>
          <w:spacing w:val="-1"/>
        </w:rPr>
        <w:t xml:space="preserve"> </w:t>
      </w:r>
      <w:r>
        <w:t>and,</w:t>
      </w:r>
      <w:r>
        <w:rPr>
          <w:spacing w:val="-3"/>
        </w:rPr>
        <w:t xml:space="preserve"> </w:t>
      </w:r>
      <w:r>
        <w:t>upon</w:t>
      </w:r>
      <w:r>
        <w:rPr>
          <w:spacing w:val="-3"/>
        </w:rPr>
        <w:t xml:space="preserve"> </w:t>
      </w:r>
      <w:r>
        <w:t>request,</w:t>
      </w:r>
      <w:r>
        <w:rPr>
          <w:spacing w:val="-3"/>
        </w:rPr>
        <w:t xml:space="preserve"> </w:t>
      </w:r>
      <w:r>
        <w:t>a</w:t>
      </w:r>
      <w:r>
        <w:rPr>
          <w:spacing w:val="-3"/>
        </w:rPr>
        <w:t xml:space="preserve"> </w:t>
      </w:r>
      <w:r>
        <w:t>candidate</w:t>
      </w:r>
      <w:r>
        <w:rPr>
          <w:spacing w:val="-4"/>
        </w:rPr>
        <w:t xml:space="preserve"> </w:t>
      </w:r>
      <w:r>
        <w:t>may</w:t>
      </w:r>
      <w:r>
        <w:rPr>
          <w:spacing w:val="-7"/>
        </w:rPr>
        <w:t xml:space="preserve"> </w:t>
      </w:r>
      <w:r>
        <w:t>obtain</w:t>
      </w:r>
      <w:r>
        <w:rPr>
          <w:spacing w:val="-3"/>
        </w:rPr>
        <w:t xml:space="preserve"> </w:t>
      </w:r>
      <w:r>
        <w:t>a</w:t>
      </w:r>
      <w:r>
        <w:rPr>
          <w:spacing w:val="-3"/>
        </w:rPr>
        <w:t xml:space="preserve"> </w:t>
      </w:r>
      <w:r>
        <w:t>copy</w:t>
      </w:r>
      <w:r>
        <w:rPr>
          <w:spacing w:val="-7"/>
        </w:rPr>
        <w:t xml:space="preserve"> </w:t>
      </w:r>
      <w:r>
        <w:t>of</w:t>
      </w:r>
      <w:r>
        <w:rPr>
          <w:spacing w:val="-3"/>
        </w:rPr>
        <w:t xml:space="preserve"> </w:t>
      </w:r>
      <w:r>
        <w:t>any such additional material. When the committee’s recommendation or any minority recommendation is negative, the candidate may either appear before the committee to present such new information or request that the committee remand their application to their department for reconsideration of the documentation of its recommendation(s).</w:t>
      </w:r>
    </w:p>
    <w:p w14:paraId="27096CA5" w14:textId="77777777" w:rsidR="00A02165" w:rsidRDefault="00A02165" w:rsidP="00A02165">
      <w:pPr>
        <w:pStyle w:val="BodyText"/>
        <w:spacing w:before="241"/>
        <w:ind w:left="820" w:right="159" w:firstLine="720"/>
      </w:pPr>
      <w:r>
        <w:t>If</w:t>
      </w:r>
      <w:r>
        <w:rPr>
          <w:spacing w:val="-3"/>
        </w:rPr>
        <w:t xml:space="preserve"> </w:t>
      </w:r>
      <w:r>
        <w:t>the</w:t>
      </w:r>
      <w:r>
        <w:rPr>
          <w:spacing w:val="-4"/>
        </w:rPr>
        <w:t xml:space="preserve"> </w:t>
      </w:r>
      <w:r>
        <w:t>candidate</w:t>
      </w:r>
      <w:r>
        <w:rPr>
          <w:spacing w:val="-5"/>
        </w:rPr>
        <w:t xml:space="preserve"> </w:t>
      </w:r>
      <w:r>
        <w:t>elects</w:t>
      </w:r>
      <w:r>
        <w:rPr>
          <w:spacing w:val="-4"/>
        </w:rPr>
        <w:t xml:space="preserve"> </w:t>
      </w:r>
      <w:r>
        <w:t>to</w:t>
      </w:r>
      <w:r>
        <w:rPr>
          <w:spacing w:val="-4"/>
        </w:rPr>
        <w:t xml:space="preserve"> </w:t>
      </w:r>
      <w:r>
        <w:t>appear</w:t>
      </w:r>
      <w:r>
        <w:rPr>
          <w:spacing w:val="-4"/>
        </w:rPr>
        <w:t xml:space="preserve"> </w:t>
      </w:r>
      <w:r>
        <w:t>before</w:t>
      </w:r>
      <w:r>
        <w:rPr>
          <w:spacing w:val="-5"/>
        </w:rPr>
        <w:t xml:space="preserve"> </w:t>
      </w:r>
      <w:r>
        <w:t>the</w:t>
      </w:r>
      <w:r>
        <w:rPr>
          <w:spacing w:val="-4"/>
        </w:rPr>
        <w:t xml:space="preserve"> </w:t>
      </w:r>
      <w:r>
        <w:t>committee</w:t>
      </w:r>
      <w:r>
        <w:rPr>
          <w:spacing w:val="-5"/>
        </w:rPr>
        <w:t xml:space="preserve"> </w:t>
      </w:r>
      <w:r>
        <w:t>to</w:t>
      </w:r>
      <w:r>
        <w:rPr>
          <w:spacing w:val="-4"/>
        </w:rPr>
        <w:t xml:space="preserve"> </w:t>
      </w:r>
      <w:r>
        <w:t>present</w:t>
      </w:r>
      <w:r>
        <w:rPr>
          <w:spacing w:val="-4"/>
        </w:rPr>
        <w:t xml:space="preserve"> </w:t>
      </w:r>
      <w:r>
        <w:t>new</w:t>
      </w:r>
      <w:r>
        <w:rPr>
          <w:spacing w:val="-4"/>
        </w:rPr>
        <w:t xml:space="preserve"> </w:t>
      </w:r>
      <w:r>
        <w:t>information, they</w:t>
      </w:r>
      <w:r>
        <w:rPr>
          <w:spacing w:val="-4"/>
        </w:rPr>
        <w:t xml:space="preserve"> </w:t>
      </w:r>
      <w:r>
        <w:t>must do so within the time limits established</w:t>
      </w:r>
      <w:r>
        <w:rPr>
          <w:spacing w:val="-2"/>
        </w:rPr>
        <w:t xml:space="preserve"> </w:t>
      </w:r>
      <w:r>
        <w:t>by</w:t>
      </w:r>
      <w:r>
        <w:rPr>
          <w:spacing w:val="-4"/>
        </w:rPr>
        <w:t xml:space="preserve"> </w:t>
      </w:r>
      <w:r>
        <w:t>the committee</w:t>
      </w:r>
      <w:r>
        <w:rPr>
          <w:spacing w:val="-1"/>
        </w:rPr>
        <w:t xml:space="preserve"> </w:t>
      </w:r>
      <w:r>
        <w:t>for</w:t>
      </w:r>
      <w:r>
        <w:rPr>
          <w:spacing w:val="-1"/>
        </w:rPr>
        <w:t xml:space="preserve"> </w:t>
      </w:r>
      <w:r>
        <w:t>such appearance. The candidate may also elect to be accompanied by an advocate or representative to represent their interests at such appearance. However, the committee shall have the right to</w:t>
      </w:r>
      <w:r>
        <w:rPr>
          <w:spacing w:val="-3"/>
        </w:rPr>
        <w:t xml:space="preserve"> </w:t>
      </w:r>
      <w:r>
        <w:t>question</w:t>
      </w:r>
      <w:r>
        <w:rPr>
          <w:spacing w:val="-3"/>
        </w:rPr>
        <w:t xml:space="preserve"> </w:t>
      </w:r>
      <w:r>
        <w:t>the</w:t>
      </w:r>
      <w:r>
        <w:rPr>
          <w:spacing w:val="-3"/>
        </w:rPr>
        <w:t xml:space="preserve"> </w:t>
      </w:r>
      <w:r>
        <w:t>candidate</w:t>
      </w:r>
      <w:r>
        <w:rPr>
          <w:spacing w:val="-2"/>
        </w:rPr>
        <w:t xml:space="preserve"> </w:t>
      </w:r>
      <w:r>
        <w:t>directly</w:t>
      </w:r>
      <w:r>
        <w:rPr>
          <w:spacing w:val="-7"/>
        </w:rPr>
        <w:t xml:space="preserve"> </w:t>
      </w:r>
      <w:r>
        <w:t>during</w:t>
      </w:r>
      <w:r>
        <w:rPr>
          <w:spacing w:val="-6"/>
        </w:rPr>
        <w:t xml:space="preserve"> </w:t>
      </w:r>
      <w:r>
        <w:t>such</w:t>
      </w:r>
      <w:r>
        <w:rPr>
          <w:spacing w:val="-3"/>
        </w:rPr>
        <w:t xml:space="preserve"> </w:t>
      </w:r>
      <w:r>
        <w:t>appearance. The</w:t>
      </w:r>
      <w:r>
        <w:rPr>
          <w:spacing w:val="-3"/>
        </w:rPr>
        <w:t xml:space="preserve"> </w:t>
      </w:r>
      <w:r>
        <w:t>committee,</w:t>
      </w:r>
      <w:r>
        <w:rPr>
          <w:spacing w:val="-3"/>
        </w:rPr>
        <w:t xml:space="preserve"> </w:t>
      </w:r>
      <w:r>
        <w:t>in</w:t>
      </w:r>
      <w:r>
        <w:rPr>
          <w:spacing w:val="-3"/>
        </w:rPr>
        <w:t xml:space="preserve"> </w:t>
      </w:r>
      <w:r>
        <w:t>considering the material presented by the candidate, shall not be limited by the recommendation(s) made by</w:t>
      </w:r>
      <w:r>
        <w:rPr>
          <w:spacing w:val="-3"/>
        </w:rPr>
        <w:t xml:space="preserve"> </w:t>
      </w:r>
      <w:r>
        <w:t>the candidate’s department and may</w:t>
      </w:r>
      <w:r>
        <w:rPr>
          <w:spacing w:val="-3"/>
        </w:rPr>
        <w:t xml:space="preserve"> </w:t>
      </w:r>
      <w:r>
        <w:t>substitute its judgments of the professional expertise of the candidate for those judgments presented in the departmental or chair’s recommendations. The committee shall consider the material presented by the candidate in making its recommendation(s). Any revised Promotion and Tenure Committee recommendation(s) resulting from such a meeting shall contain specific written recommendation(s) concerning the granting or non-granting of promotion and/or tenure.</w:t>
      </w:r>
    </w:p>
    <w:p w14:paraId="2F99AF90" w14:textId="77777777" w:rsidR="00A02165" w:rsidRDefault="00A02165" w:rsidP="00A02165">
      <w:pPr>
        <w:pStyle w:val="BodyText"/>
        <w:ind w:left="820" w:right="125" w:firstLine="720"/>
      </w:pPr>
      <w:r>
        <w:t>If the candidate asks the committee to remand their case to the department, such request</w:t>
      </w:r>
      <w:r>
        <w:rPr>
          <w:spacing w:val="-3"/>
        </w:rPr>
        <w:t xml:space="preserve"> </w:t>
      </w:r>
      <w:r>
        <w:t>must</w:t>
      </w:r>
      <w:r>
        <w:rPr>
          <w:spacing w:val="-3"/>
        </w:rPr>
        <w:t xml:space="preserve"> </w:t>
      </w:r>
      <w:r>
        <w:t>occur</w:t>
      </w:r>
      <w:r>
        <w:rPr>
          <w:spacing w:val="-2"/>
        </w:rPr>
        <w:t xml:space="preserve"> </w:t>
      </w:r>
      <w:r>
        <w:t>within</w:t>
      </w:r>
      <w:r>
        <w:rPr>
          <w:spacing w:val="-3"/>
        </w:rPr>
        <w:t xml:space="preserve"> </w:t>
      </w:r>
      <w:r>
        <w:t>two</w:t>
      </w:r>
      <w:r>
        <w:rPr>
          <w:spacing w:val="-3"/>
        </w:rPr>
        <w:t xml:space="preserve"> </w:t>
      </w:r>
      <w:r>
        <w:t>(2)</w:t>
      </w:r>
      <w:r>
        <w:rPr>
          <w:spacing w:val="-3"/>
        </w:rPr>
        <w:t xml:space="preserve"> </w:t>
      </w:r>
      <w:r>
        <w:t>weeks</w:t>
      </w:r>
      <w:r>
        <w:rPr>
          <w:spacing w:val="-3"/>
        </w:rPr>
        <w:t xml:space="preserve"> </w:t>
      </w:r>
      <w:r>
        <w:t>of</w:t>
      </w:r>
      <w:r>
        <w:rPr>
          <w:spacing w:val="-3"/>
        </w:rPr>
        <w:t xml:space="preserve"> </w:t>
      </w:r>
      <w:r>
        <w:t>receipt</w:t>
      </w:r>
      <w:r>
        <w:rPr>
          <w:spacing w:val="-3"/>
        </w:rPr>
        <w:t xml:space="preserve"> </w:t>
      </w:r>
      <w:r>
        <w:t>of</w:t>
      </w:r>
      <w:r>
        <w:rPr>
          <w:spacing w:val="-1"/>
        </w:rPr>
        <w:t xml:space="preserve"> </w:t>
      </w:r>
      <w:r>
        <w:t>their</w:t>
      </w:r>
      <w:r>
        <w:rPr>
          <w:spacing w:val="-4"/>
        </w:rPr>
        <w:t xml:space="preserve"> </w:t>
      </w:r>
      <w:r>
        <w:t>report</w:t>
      </w:r>
      <w:r>
        <w:rPr>
          <w:spacing w:val="-3"/>
        </w:rPr>
        <w:t xml:space="preserve"> </w:t>
      </w:r>
      <w:r>
        <w:t>from</w:t>
      </w:r>
      <w:r>
        <w:rPr>
          <w:spacing w:val="-3"/>
        </w:rPr>
        <w:t xml:space="preserve"> </w:t>
      </w:r>
      <w:r>
        <w:t>the</w:t>
      </w:r>
      <w:r>
        <w:rPr>
          <w:spacing w:val="-2"/>
        </w:rPr>
        <w:t xml:space="preserve"> </w:t>
      </w:r>
      <w:r>
        <w:t>Promotion</w:t>
      </w:r>
      <w:r>
        <w:rPr>
          <w:spacing w:val="-3"/>
        </w:rPr>
        <w:t xml:space="preserve"> </w:t>
      </w:r>
      <w:r>
        <w:t>and Tenure Committee. Upon receipt of the candidate’s written election, the Chairperson of the Promotion and Tenure Committee shall forward a copy of the committee’s recommendation to all members of the department and inform them that the candidate</w:t>
      </w:r>
      <w:r>
        <w:rPr>
          <w:spacing w:val="40"/>
        </w:rPr>
        <w:t xml:space="preserve"> </w:t>
      </w:r>
      <w:r>
        <w:t>has</w:t>
      </w:r>
      <w:r>
        <w:rPr>
          <w:spacing w:val="-2"/>
        </w:rPr>
        <w:t xml:space="preserve"> </w:t>
      </w:r>
      <w:r>
        <w:t>elected</w:t>
      </w:r>
      <w:r>
        <w:rPr>
          <w:spacing w:val="-2"/>
        </w:rPr>
        <w:t xml:space="preserve"> </w:t>
      </w:r>
      <w:r>
        <w:t>to</w:t>
      </w:r>
      <w:r>
        <w:rPr>
          <w:spacing w:val="-2"/>
        </w:rPr>
        <w:t xml:space="preserve"> </w:t>
      </w:r>
      <w:r>
        <w:t>have</w:t>
      </w:r>
      <w:r>
        <w:rPr>
          <w:spacing w:val="-2"/>
        </w:rPr>
        <w:t xml:space="preserve"> </w:t>
      </w:r>
      <w:r>
        <w:t>their</w:t>
      </w:r>
      <w:r>
        <w:rPr>
          <w:spacing w:val="-1"/>
        </w:rPr>
        <w:t xml:space="preserve"> </w:t>
      </w:r>
      <w:r>
        <w:t>application</w:t>
      </w:r>
      <w:r>
        <w:rPr>
          <w:spacing w:val="-2"/>
        </w:rPr>
        <w:t xml:space="preserve"> </w:t>
      </w:r>
      <w:r>
        <w:t>remanded</w:t>
      </w:r>
      <w:r>
        <w:rPr>
          <w:spacing w:val="-2"/>
        </w:rPr>
        <w:t xml:space="preserve"> </w:t>
      </w:r>
      <w:r>
        <w:t>to</w:t>
      </w:r>
      <w:r>
        <w:rPr>
          <w:spacing w:val="-2"/>
        </w:rPr>
        <w:t xml:space="preserve"> </w:t>
      </w:r>
      <w:r>
        <w:t>the</w:t>
      </w:r>
      <w:r>
        <w:rPr>
          <w:spacing w:val="-3"/>
        </w:rPr>
        <w:t xml:space="preserve"> </w:t>
      </w:r>
      <w:r>
        <w:t>department for</w:t>
      </w:r>
      <w:r>
        <w:rPr>
          <w:spacing w:val="-4"/>
        </w:rPr>
        <w:t xml:space="preserve"> </w:t>
      </w:r>
      <w:r>
        <w:t>its</w:t>
      </w:r>
      <w:r>
        <w:rPr>
          <w:spacing w:val="-2"/>
        </w:rPr>
        <w:t xml:space="preserve"> </w:t>
      </w:r>
      <w:r>
        <w:t>reconsideration</w:t>
      </w:r>
      <w:r>
        <w:rPr>
          <w:spacing w:val="-2"/>
        </w:rPr>
        <w:t xml:space="preserve"> </w:t>
      </w:r>
      <w:r>
        <w:t>of the documentation. The Chairperson shall also return the entire file on the application to the office of the department chairperson. Members of the department shall return the file with such additional documentation as they may deem appropriate to the committee within time limits set by the committee for such reconsideration of the documentation.</w:t>
      </w:r>
    </w:p>
    <w:p w14:paraId="35F0F4F0" w14:textId="77777777" w:rsidR="00A02165" w:rsidRDefault="00A02165" w:rsidP="00A02165">
      <w:pPr>
        <w:pStyle w:val="BodyText"/>
        <w:spacing w:before="1"/>
        <w:ind w:left="820" w:right="125"/>
      </w:pPr>
      <w:r>
        <w:t>The departmental representative shall notify all members of the Promotion and Tenure Committee</w:t>
      </w:r>
      <w:r>
        <w:rPr>
          <w:spacing w:val="-5"/>
        </w:rPr>
        <w:t xml:space="preserve"> </w:t>
      </w:r>
      <w:r>
        <w:t>of</w:t>
      </w:r>
      <w:r>
        <w:rPr>
          <w:spacing w:val="-3"/>
        </w:rPr>
        <w:t xml:space="preserve"> </w:t>
      </w:r>
      <w:r>
        <w:t>any</w:t>
      </w:r>
      <w:r>
        <w:rPr>
          <w:spacing w:val="-7"/>
        </w:rPr>
        <w:t xml:space="preserve"> </w:t>
      </w:r>
      <w:r>
        <w:t>new</w:t>
      </w:r>
      <w:r>
        <w:rPr>
          <w:spacing w:val="-3"/>
        </w:rPr>
        <w:t xml:space="preserve"> </w:t>
      </w:r>
      <w:r>
        <w:t>materials</w:t>
      </w:r>
      <w:r>
        <w:rPr>
          <w:spacing w:val="-3"/>
        </w:rPr>
        <w:t xml:space="preserve"> </w:t>
      </w:r>
      <w:r>
        <w:t>added</w:t>
      </w:r>
      <w:r>
        <w:rPr>
          <w:spacing w:val="-3"/>
        </w:rPr>
        <w:t xml:space="preserve"> </w:t>
      </w:r>
      <w:r>
        <w:t>to</w:t>
      </w:r>
      <w:r>
        <w:rPr>
          <w:spacing w:val="-3"/>
        </w:rPr>
        <w:t xml:space="preserve"> </w:t>
      </w:r>
      <w:r>
        <w:t>the</w:t>
      </w:r>
      <w:r>
        <w:rPr>
          <w:spacing w:val="-4"/>
        </w:rPr>
        <w:t xml:space="preserve"> </w:t>
      </w:r>
      <w:r>
        <w:t>documentation. The</w:t>
      </w:r>
      <w:r>
        <w:rPr>
          <w:spacing w:val="-5"/>
        </w:rPr>
        <w:t xml:space="preserve"> </w:t>
      </w:r>
      <w:r>
        <w:t>candidate</w:t>
      </w:r>
      <w:r>
        <w:rPr>
          <w:spacing w:val="-2"/>
        </w:rPr>
        <w:t xml:space="preserve"> </w:t>
      </w:r>
      <w:r>
        <w:t>may</w:t>
      </w:r>
      <w:r>
        <w:rPr>
          <w:spacing w:val="-6"/>
        </w:rPr>
        <w:t xml:space="preserve"> </w:t>
      </w:r>
      <w:r>
        <w:t>appear before the committee to discuss with it any additional material provided by the department. In considering the material presented by member(s) of the department, the Promotion and Tenure Committee shall not substitute its judgment on the professional expertise of the candidate for the properly documented judgments presented in the departmental recommendation(s). Any revised Promotion and Tenure Committee recommendation(s) resulting from such meeting and/or remand shall contain a specific written</w:t>
      </w:r>
      <w:r>
        <w:rPr>
          <w:spacing w:val="-3"/>
        </w:rPr>
        <w:t xml:space="preserve"> </w:t>
      </w:r>
      <w:r>
        <w:t>recommendation(s)</w:t>
      </w:r>
      <w:r>
        <w:rPr>
          <w:spacing w:val="-3"/>
        </w:rPr>
        <w:t xml:space="preserve"> </w:t>
      </w:r>
      <w:r>
        <w:t>concerning</w:t>
      </w:r>
      <w:r>
        <w:rPr>
          <w:spacing w:val="-6"/>
        </w:rPr>
        <w:t xml:space="preserve"> </w:t>
      </w:r>
      <w:r>
        <w:t>the</w:t>
      </w:r>
      <w:r>
        <w:rPr>
          <w:spacing w:val="-2"/>
        </w:rPr>
        <w:t xml:space="preserve"> </w:t>
      </w:r>
      <w:r>
        <w:t>granting</w:t>
      </w:r>
      <w:r>
        <w:rPr>
          <w:spacing w:val="-6"/>
        </w:rPr>
        <w:t xml:space="preserve"> </w:t>
      </w:r>
      <w:r>
        <w:t>or</w:t>
      </w:r>
      <w:r>
        <w:rPr>
          <w:spacing w:val="-3"/>
        </w:rPr>
        <w:t xml:space="preserve"> </w:t>
      </w:r>
      <w:r>
        <w:t>non-granting</w:t>
      </w:r>
      <w:r>
        <w:rPr>
          <w:spacing w:val="-6"/>
        </w:rPr>
        <w:t xml:space="preserve"> </w:t>
      </w:r>
      <w:r>
        <w:t>of</w:t>
      </w:r>
      <w:r>
        <w:rPr>
          <w:spacing w:val="-3"/>
        </w:rPr>
        <w:t xml:space="preserve"> </w:t>
      </w:r>
      <w:r>
        <w:t>promotion</w:t>
      </w:r>
      <w:r>
        <w:rPr>
          <w:spacing w:val="-3"/>
        </w:rPr>
        <w:t xml:space="preserve"> </w:t>
      </w:r>
      <w:r>
        <w:t xml:space="preserve">and/or </w:t>
      </w:r>
      <w:r>
        <w:rPr>
          <w:spacing w:val="-2"/>
        </w:rPr>
        <w:t>tenure.</w:t>
      </w:r>
    </w:p>
    <w:p w14:paraId="77F17BEB" w14:textId="77777777" w:rsidR="00A02165" w:rsidRDefault="00A02165" w:rsidP="00A02165">
      <w:pPr>
        <w:pStyle w:val="BodyText"/>
        <w:spacing w:before="241"/>
        <w:ind w:left="820" w:right="217" w:firstLine="720"/>
      </w:pPr>
      <w:r>
        <w:t>Where a member of a department changes their vote on a candidate during a remand,</w:t>
      </w:r>
      <w:r>
        <w:rPr>
          <w:spacing w:val="-3"/>
        </w:rPr>
        <w:t xml:space="preserve"> </w:t>
      </w:r>
      <w:r>
        <w:t>the</w:t>
      </w:r>
      <w:r>
        <w:rPr>
          <w:spacing w:val="-3"/>
        </w:rPr>
        <w:t xml:space="preserve"> </w:t>
      </w:r>
      <w:r>
        <w:t>candidate</w:t>
      </w:r>
      <w:r>
        <w:rPr>
          <w:spacing w:val="-4"/>
        </w:rPr>
        <w:t xml:space="preserve"> </w:t>
      </w:r>
      <w:r>
        <w:t>will</w:t>
      </w:r>
      <w:r>
        <w:rPr>
          <w:spacing w:val="-3"/>
        </w:rPr>
        <w:t xml:space="preserve"> </w:t>
      </w:r>
      <w:r>
        <w:t>have</w:t>
      </w:r>
      <w:r>
        <w:rPr>
          <w:spacing w:val="-4"/>
        </w:rPr>
        <w:t xml:space="preserve"> </w:t>
      </w:r>
      <w:r>
        <w:t>an</w:t>
      </w:r>
      <w:r>
        <w:rPr>
          <w:spacing w:val="-3"/>
        </w:rPr>
        <w:t xml:space="preserve"> </w:t>
      </w:r>
      <w:r>
        <w:t>opportunity</w:t>
      </w:r>
      <w:r>
        <w:rPr>
          <w:spacing w:val="-8"/>
        </w:rPr>
        <w:t xml:space="preserve"> </w:t>
      </w:r>
      <w:r>
        <w:t>to</w:t>
      </w:r>
      <w:r>
        <w:rPr>
          <w:spacing w:val="-1"/>
        </w:rPr>
        <w:t xml:space="preserve"> </w:t>
      </w:r>
      <w:r>
        <w:t>meet</w:t>
      </w:r>
      <w:r>
        <w:rPr>
          <w:spacing w:val="-3"/>
        </w:rPr>
        <w:t xml:space="preserve"> </w:t>
      </w:r>
      <w:r>
        <w:t>and</w:t>
      </w:r>
      <w:r>
        <w:rPr>
          <w:spacing w:val="-3"/>
        </w:rPr>
        <w:t xml:space="preserve"> </w:t>
      </w:r>
      <w:r>
        <w:t>discuss</w:t>
      </w:r>
      <w:r>
        <w:rPr>
          <w:spacing w:val="-3"/>
        </w:rPr>
        <w:t xml:space="preserve"> </w:t>
      </w:r>
      <w:r>
        <w:t>that</w:t>
      </w:r>
      <w:r>
        <w:rPr>
          <w:spacing w:val="-3"/>
        </w:rPr>
        <w:t xml:space="preserve"> </w:t>
      </w:r>
      <w:r>
        <w:t>changed</w:t>
      </w:r>
      <w:r>
        <w:rPr>
          <w:spacing w:val="-3"/>
        </w:rPr>
        <w:t xml:space="preserve"> </w:t>
      </w:r>
      <w:r>
        <w:t>vote with the faculty</w:t>
      </w:r>
      <w:r>
        <w:rPr>
          <w:spacing w:val="-3"/>
        </w:rPr>
        <w:t xml:space="preserve"> </w:t>
      </w:r>
      <w:r>
        <w:t>member who changed their vote prior to when the new departmental letter(s) is/are sent back to the Promotion and Tenure Committee.</w:t>
      </w:r>
    </w:p>
    <w:p w14:paraId="062BD352" w14:textId="77777777" w:rsidR="00A02165" w:rsidRDefault="00A02165" w:rsidP="00A02165">
      <w:pPr>
        <w:sectPr w:rsidR="00A02165">
          <w:pgSz w:w="12240" w:h="15840"/>
          <w:pgMar w:top="1360" w:right="1320" w:bottom="1420" w:left="1340" w:header="0" w:footer="1200" w:gutter="0"/>
          <w:cols w:space="720"/>
        </w:sectPr>
      </w:pPr>
    </w:p>
    <w:p w14:paraId="5A56A876" w14:textId="77777777" w:rsidR="00A02165" w:rsidRDefault="00A02165" w:rsidP="00A02165">
      <w:pPr>
        <w:pStyle w:val="BodyText"/>
        <w:spacing w:before="74"/>
        <w:ind w:left="820" w:right="128" w:firstLine="720"/>
      </w:pPr>
      <w:r>
        <w:lastRenderedPageBreak/>
        <w:t>If, in response to the remand, any member of the candidate’s department reverses their initial vote, the candidate shall have the right to raise specific concerns in writing regarding the validity and sufficiency of the documentation supporting the reversal of vote and to request an interview with the author(s) of any revised recommendation(s) within</w:t>
      </w:r>
      <w:r>
        <w:rPr>
          <w:spacing w:val="-3"/>
        </w:rPr>
        <w:t xml:space="preserve"> </w:t>
      </w:r>
      <w:r>
        <w:t>three</w:t>
      </w:r>
      <w:r>
        <w:rPr>
          <w:spacing w:val="-4"/>
        </w:rPr>
        <w:t xml:space="preserve"> </w:t>
      </w:r>
      <w:r>
        <w:t>(3)</w:t>
      </w:r>
      <w:r>
        <w:rPr>
          <w:spacing w:val="-5"/>
        </w:rPr>
        <w:t xml:space="preserve"> </w:t>
      </w:r>
      <w:r>
        <w:t>working</w:t>
      </w:r>
      <w:r>
        <w:rPr>
          <w:spacing w:val="-4"/>
        </w:rPr>
        <w:t xml:space="preserve"> </w:t>
      </w:r>
      <w:r>
        <w:t>days</w:t>
      </w:r>
      <w:r>
        <w:rPr>
          <w:spacing w:val="-3"/>
        </w:rPr>
        <w:t xml:space="preserve"> </w:t>
      </w:r>
      <w:r>
        <w:t>of</w:t>
      </w:r>
      <w:r>
        <w:rPr>
          <w:spacing w:val="-3"/>
        </w:rPr>
        <w:t xml:space="preserve"> </w:t>
      </w:r>
      <w:r>
        <w:t>the</w:t>
      </w:r>
      <w:r>
        <w:rPr>
          <w:spacing w:val="-5"/>
        </w:rPr>
        <w:t xml:space="preserve"> </w:t>
      </w:r>
      <w:r>
        <w:t>candidate</w:t>
      </w:r>
      <w:r>
        <w:rPr>
          <w:spacing w:val="-4"/>
        </w:rPr>
        <w:t xml:space="preserve"> </w:t>
      </w:r>
      <w:r>
        <w:t>receiving</w:t>
      </w:r>
      <w:r>
        <w:rPr>
          <w:spacing w:val="-6"/>
        </w:rPr>
        <w:t xml:space="preserve"> </w:t>
      </w:r>
      <w:r>
        <w:t>the</w:t>
      </w:r>
      <w:r>
        <w:rPr>
          <w:spacing w:val="-3"/>
        </w:rPr>
        <w:t xml:space="preserve"> </w:t>
      </w:r>
      <w:r>
        <w:t>response</w:t>
      </w:r>
      <w:r>
        <w:rPr>
          <w:spacing w:val="-3"/>
        </w:rPr>
        <w:t xml:space="preserve"> </w:t>
      </w:r>
      <w:r>
        <w:t>to</w:t>
      </w:r>
      <w:r>
        <w:rPr>
          <w:spacing w:val="-3"/>
        </w:rPr>
        <w:t xml:space="preserve"> </w:t>
      </w:r>
      <w:r>
        <w:t>the</w:t>
      </w:r>
      <w:r>
        <w:rPr>
          <w:spacing w:val="-2"/>
        </w:rPr>
        <w:t xml:space="preserve"> </w:t>
      </w:r>
      <w:r>
        <w:t>remand. Such an interview shall take place within three (3) working days of the request. The author(s) of the challenged recommendation shall consider in their final recommendations the concerns raised by the candidate before submitting their response of the remand to the Promotion and Tenure Committee. The candidate, as well as all tenured and eligible tenure-track members of the department, shall receive a copy of all remand responses no later than three (3) working days from the candidate’s interview with the author(s) of all changes of votes.</w:t>
      </w:r>
    </w:p>
    <w:p w14:paraId="49898F22" w14:textId="77777777" w:rsidR="00A02165" w:rsidRDefault="00A02165" w:rsidP="00A02165">
      <w:pPr>
        <w:pStyle w:val="ListParagraph"/>
        <w:numPr>
          <w:ilvl w:val="2"/>
          <w:numId w:val="40"/>
        </w:numPr>
        <w:tabs>
          <w:tab w:val="left" w:pos="2980"/>
        </w:tabs>
        <w:spacing w:before="241"/>
        <w:ind w:left="820" w:right="210" w:firstLine="1440"/>
        <w:rPr>
          <w:sz w:val="24"/>
        </w:rPr>
      </w:pPr>
      <w:r>
        <w:rPr>
          <w:sz w:val="24"/>
        </w:rPr>
        <w:t>The Provost shall forward a copy of the committee’s final recommendation(s)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candidate,</w:t>
      </w:r>
      <w:r>
        <w:rPr>
          <w:spacing w:val="-4"/>
          <w:sz w:val="24"/>
        </w:rPr>
        <w:t xml:space="preserve"> </w:t>
      </w:r>
      <w:r>
        <w:rPr>
          <w:sz w:val="24"/>
        </w:rPr>
        <w:t>the</w:t>
      </w:r>
      <w:r>
        <w:rPr>
          <w:spacing w:val="-4"/>
          <w:sz w:val="24"/>
        </w:rPr>
        <w:t xml:space="preserve"> </w:t>
      </w:r>
      <w:r>
        <w:rPr>
          <w:sz w:val="24"/>
        </w:rPr>
        <w:t>AAUP</w:t>
      </w:r>
      <w:r>
        <w:rPr>
          <w:spacing w:val="-4"/>
          <w:sz w:val="24"/>
        </w:rPr>
        <w:t xml:space="preserve"> </w:t>
      </w:r>
      <w:r>
        <w:rPr>
          <w:sz w:val="24"/>
        </w:rPr>
        <w:t>office,</w:t>
      </w:r>
      <w:r>
        <w:rPr>
          <w:spacing w:val="-4"/>
          <w:sz w:val="24"/>
        </w:rPr>
        <w:t xml:space="preserve"> </w:t>
      </w:r>
      <w:r>
        <w:rPr>
          <w:sz w:val="24"/>
        </w:rPr>
        <w:t>the</w:t>
      </w:r>
      <w:r>
        <w:rPr>
          <w:spacing w:val="-3"/>
          <w:sz w:val="24"/>
        </w:rPr>
        <w:t xml:space="preserve"> </w:t>
      </w:r>
      <w:r>
        <w:rPr>
          <w:sz w:val="24"/>
        </w:rPr>
        <w:t>chairperson</w:t>
      </w:r>
      <w:r>
        <w:rPr>
          <w:spacing w:val="-4"/>
          <w:sz w:val="24"/>
        </w:rPr>
        <w:t xml:space="preserve"> </w:t>
      </w:r>
      <w:r>
        <w:rPr>
          <w:sz w:val="24"/>
        </w:rPr>
        <w:t>of</w:t>
      </w:r>
      <w:r>
        <w:rPr>
          <w:spacing w:val="-6"/>
          <w:sz w:val="24"/>
        </w:rPr>
        <w:t xml:space="preserve"> </w:t>
      </w:r>
      <w:r>
        <w:rPr>
          <w:sz w:val="24"/>
        </w:rPr>
        <w:t>the</w:t>
      </w:r>
      <w:r>
        <w:rPr>
          <w:spacing w:val="-5"/>
          <w:sz w:val="24"/>
        </w:rPr>
        <w:t xml:space="preserve"> </w:t>
      </w:r>
      <w:r>
        <w:rPr>
          <w:sz w:val="24"/>
        </w:rPr>
        <w:t>candidate’s department, and the departmental representative, and shall place copies of these recommendations in the candidate’s personnel file.</w:t>
      </w:r>
    </w:p>
    <w:p w14:paraId="3D44E424" w14:textId="77777777" w:rsidR="00A02165" w:rsidRDefault="00A02165" w:rsidP="00A02165">
      <w:pPr>
        <w:pStyle w:val="ListParagraph"/>
        <w:numPr>
          <w:ilvl w:val="1"/>
          <w:numId w:val="40"/>
        </w:numPr>
        <w:tabs>
          <w:tab w:val="left" w:pos="2260"/>
        </w:tabs>
        <w:rPr>
          <w:sz w:val="24"/>
        </w:rPr>
      </w:pPr>
      <w:r>
        <w:rPr>
          <w:sz w:val="24"/>
          <w:u w:val="single"/>
        </w:rPr>
        <w:t>Decisions</w:t>
      </w:r>
      <w:r>
        <w:rPr>
          <w:spacing w:val="-1"/>
          <w:sz w:val="24"/>
          <w:u w:val="single"/>
        </w:rPr>
        <w:t xml:space="preserve"> </w:t>
      </w:r>
      <w:r>
        <w:rPr>
          <w:sz w:val="24"/>
          <w:u w:val="single"/>
        </w:rPr>
        <w:t>of</w:t>
      </w:r>
      <w:r>
        <w:rPr>
          <w:spacing w:val="-1"/>
          <w:sz w:val="24"/>
          <w:u w:val="single"/>
        </w:rPr>
        <w:t xml:space="preserve"> </w:t>
      </w:r>
      <w:r>
        <w:rPr>
          <w:sz w:val="24"/>
          <w:u w:val="single"/>
        </w:rPr>
        <w:t>the Board</w:t>
      </w:r>
      <w:r>
        <w:rPr>
          <w:spacing w:val="-1"/>
          <w:sz w:val="24"/>
          <w:u w:val="single"/>
        </w:rPr>
        <w:t xml:space="preserve"> </w:t>
      </w:r>
      <w:r>
        <w:rPr>
          <w:sz w:val="24"/>
          <w:u w:val="single"/>
        </w:rPr>
        <w:t>of</w:t>
      </w:r>
      <w:r>
        <w:rPr>
          <w:spacing w:val="-1"/>
          <w:sz w:val="24"/>
          <w:u w:val="single"/>
        </w:rPr>
        <w:t xml:space="preserve"> </w:t>
      </w:r>
      <w:r>
        <w:rPr>
          <w:spacing w:val="-2"/>
          <w:sz w:val="24"/>
          <w:u w:val="single"/>
        </w:rPr>
        <w:t>Trustees</w:t>
      </w:r>
    </w:p>
    <w:p w14:paraId="16F11C49" w14:textId="77777777" w:rsidR="00A02165" w:rsidRDefault="00A02165" w:rsidP="00A02165">
      <w:pPr>
        <w:pStyle w:val="BodyText"/>
        <w:ind w:right="217" w:firstLine="719"/>
      </w:pPr>
      <w:r>
        <w:t>Upon</w:t>
      </w:r>
      <w:r>
        <w:rPr>
          <w:spacing w:val="-2"/>
        </w:rPr>
        <w:t xml:space="preserve"> </w:t>
      </w:r>
      <w:r>
        <w:t>receipt</w:t>
      </w:r>
      <w:r>
        <w:rPr>
          <w:spacing w:val="-2"/>
        </w:rPr>
        <w:t xml:space="preserve"> </w:t>
      </w:r>
      <w:r>
        <w:t>and</w:t>
      </w:r>
      <w:r>
        <w:rPr>
          <w:spacing w:val="-2"/>
        </w:rPr>
        <w:t xml:space="preserve"> </w:t>
      </w:r>
      <w:r>
        <w:t>study</w:t>
      </w:r>
      <w:r>
        <w:rPr>
          <w:spacing w:val="-6"/>
        </w:rPr>
        <w:t xml:space="preserve"> </w:t>
      </w:r>
      <w:r>
        <w:t>of</w:t>
      </w:r>
      <w:r>
        <w:rPr>
          <w:spacing w:val="-2"/>
        </w:rPr>
        <w:t xml:space="preserve"> </w:t>
      </w:r>
      <w:r>
        <w:t>the</w:t>
      </w:r>
      <w:r>
        <w:rPr>
          <w:spacing w:val="-4"/>
        </w:rPr>
        <w:t xml:space="preserve"> </w:t>
      </w:r>
      <w:r>
        <w:t>written</w:t>
      </w:r>
      <w:r>
        <w:rPr>
          <w:spacing w:val="-2"/>
        </w:rPr>
        <w:t xml:space="preserve"> </w:t>
      </w:r>
      <w:r>
        <w:t>recommendation of</w:t>
      </w:r>
      <w:r>
        <w:rPr>
          <w:spacing w:val="-2"/>
        </w:rPr>
        <w:t xml:space="preserve"> </w:t>
      </w:r>
      <w:r>
        <w:t>the</w:t>
      </w:r>
      <w:r>
        <w:rPr>
          <w:spacing w:val="-4"/>
        </w:rPr>
        <w:t xml:space="preserve"> </w:t>
      </w:r>
      <w:r>
        <w:t>President,</w:t>
      </w:r>
      <w:r>
        <w:rPr>
          <w:spacing w:val="-2"/>
        </w:rPr>
        <w:t xml:space="preserve"> </w:t>
      </w:r>
      <w:r>
        <w:t>together</w:t>
      </w:r>
      <w:r>
        <w:rPr>
          <w:spacing w:val="-2"/>
        </w:rPr>
        <w:t xml:space="preserve"> </w:t>
      </w:r>
      <w:r>
        <w:t>with</w:t>
      </w:r>
      <w:r>
        <w:rPr>
          <w:spacing w:val="-2"/>
        </w:rPr>
        <w:t xml:space="preserve"> </w:t>
      </w:r>
      <w:r>
        <w:t>all supporting materials and documents, the Board of Trustees shall review the President’s recommendation(s) and render a decision concerning the candidate based upon the documentation and recommendations in the written record forwarded to it. If the President disagrees</w:t>
      </w:r>
      <w:r>
        <w:rPr>
          <w:spacing w:val="-3"/>
        </w:rPr>
        <w:t xml:space="preserve"> </w:t>
      </w:r>
      <w:r>
        <w:t>with</w:t>
      </w:r>
      <w:r>
        <w:rPr>
          <w:spacing w:val="-3"/>
        </w:rPr>
        <w:t xml:space="preserve"> </w:t>
      </w:r>
      <w:r>
        <w:t>the</w:t>
      </w:r>
      <w:r>
        <w:rPr>
          <w:spacing w:val="-4"/>
        </w:rPr>
        <w:t xml:space="preserve"> </w:t>
      </w:r>
      <w:r>
        <w:t>recommendation</w:t>
      </w:r>
      <w:r>
        <w:rPr>
          <w:spacing w:val="-3"/>
        </w:rPr>
        <w:t xml:space="preserve"> </w:t>
      </w:r>
      <w:r>
        <w:t>of</w:t>
      </w:r>
      <w:r>
        <w:rPr>
          <w:spacing w:val="-2"/>
        </w:rPr>
        <w:t xml:space="preserve"> </w:t>
      </w:r>
      <w:r>
        <w:t>the</w:t>
      </w:r>
      <w:r>
        <w:rPr>
          <w:spacing w:val="-3"/>
        </w:rPr>
        <w:t xml:space="preserve"> </w:t>
      </w:r>
      <w:r>
        <w:t>Promotion</w:t>
      </w:r>
      <w:r>
        <w:rPr>
          <w:spacing w:val="-3"/>
        </w:rPr>
        <w:t xml:space="preserve"> </w:t>
      </w:r>
      <w:r>
        <w:t>and</w:t>
      </w:r>
      <w:r>
        <w:rPr>
          <w:spacing w:val="-3"/>
        </w:rPr>
        <w:t xml:space="preserve"> </w:t>
      </w:r>
      <w:r>
        <w:t>Tenure</w:t>
      </w:r>
      <w:r>
        <w:rPr>
          <w:spacing w:val="-5"/>
        </w:rPr>
        <w:t xml:space="preserve"> </w:t>
      </w:r>
      <w:r>
        <w:t>Committee</w:t>
      </w:r>
      <w:r>
        <w:rPr>
          <w:spacing w:val="-5"/>
        </w:rPr>
        <w:t xml:space="preserve"> </w:t>
      </w:r>
      <w:r>
        <w:t>or</w:t>
      </w:r>
      <w:r>
        <w:rPr>
          <w:spacing w:val="-3"/>
        </w:rPr>
        <w:t xml:space="preserve"> </w:t>
      </w:r>
      <w:r>
        <w:t>if</w:t>
      </w:r>
      <w:r>
        <w:rPr>
          <w:spacing w:val="-4"/>
        </w:rPr>
        <w:t xml:space="preserve"> </w:t>
      </w:r>
      <w:r>
        <w:t>the</w:t>
      </w:r>
      <w:r>
        <w:rPr>
          <w:spacing w:val="-3"/>
        </w:rPr>
        <w:t xml:space="preserve"> </w:t>
      </w:r>
      <w:r>
        <w:t>Promotion and Tenure</w:t>
      </w:r>
      <w:r>
        <w:rPr>
          <w:spacing w:val="-1"/>
        </w:rPr>
        <w:t xml:space="preserve"> </w:t>
      </w:r>
      <w:r>
        <w:t>Committee</w:t>
      </w:r>
      <w:r>
        <w:rPr>
          <w:spacing w:val="-1"/>
        </w:rPr>
        <w:t xml:space="preserve"> </w:t>
      </w:r>
      <w:r>
        <w:t>disagrees with a</w:t>
      </w:r>
      <w:r>
        <w:rPr>
          <w:spacing w:val="-1"/>
        </w:rPr>
        <w:t xml:space="preserve"> </w:t>
      </w:r>
      <w:r>
        <w:t>majority</w:t>
      </w:r>
      <w:r>
        <w:rPr>
          <w:spacing w:val="-3"/>
        </w:rPr>
        <w:t xml:space="preserve"> </w:t>
      </w:r>
      <w:r>
        <w:t>of the</w:t>
      </w:r>
      <w:r>
        <w:rPr>
          <w:spacing w:val="-2"/>
        </w:rPr>
        <w:t xml:space="preserve"> </w:t>
      </w:r>
      <w:r>
        <w:t>members of</w:t>
      </w:r>
      <w:r>
        <w:rPr>
          <w:spacing w:val="-2"/>
        </w:rPr>
        <w:t xml:space="preserve"> </w:t>
      </w:r>
      <w:r>
        <w:t>the</w:t>
      </w:r>
      <w:r>
        <w:rPr>
          <w:spacing w:val="-1"/>
        </w:rPr>
        <w:t xml:space="preserve"> </w:t>
      </w:r>
      <w:r>
        <w:t>department or if</w:t>
      </w:r>
      <w:r>
        <w:rPr>
          <w:spacing w:val="-1"/>
        </w:rPr>
        <w:t xml:space="preserve"> </w:t>
      </w:r>
      <w:r>
        <w:t>there</w:t>
      </w:r>
      <w:r>
        <w:rPr>
          <w:spacing w:val="-1"/>
        </w:rPr>
        <w:t xml:space="preserve"> </w:t>
      </w:r>
      <w:r>
        <w:t>is more than one recommendation from the Promotion and Tenure Committee, all recommendations, including all of those from members of the department, will be forwarded to the</w:t>
      </w:r>
      <w:r>
        <w:rPr>
          <w:spacing w:val="-3"/>
        </w:rPr>
        <w:t xml:space="preserve"> </w:t>
      </w:r>
      <w:r>
        <w:t>President</w:t>
      </w:r>
      <w:r>
        <w:rPr>
          <w:spacing w:val="-2"/>
        </w:rPr>
        <w:t xml:space="preserve"> </w:t>
      </w:r>
      <w:r>
        <w:t>and/or</w:t>
      </w:r>
      <w:r>
        <w:rPr>
          <w:spacing w:val="-3"/>
        </w:rPr>
        <w:t xml:space="preserve"> </w:t>
      </w:r>
      <w:r>
        <w:t>the Board</w:t>
      </w:r>
      <w:r>
        <w:rPr>
          <w:spacing w:val="-2"/>
        </w:rPr>
        <w:t xml:space="preserve"> </w:t>
      </w:r>
      <w:r>
        <w:t>of</w:t>
      </w:r>
      <w:r>
        <w:rPr>
          <w:spacing w:val="-2"/>
        </w:rPr>
        <w:t xml:space="preserve"> </w:t>
      </w:r>
      <w:r>
        <w:t>Trustees,</w:t>
      </w:r>
      <w:r>
        <w:rPr>
          <w:spacing w:val="-2"/>
        </w:rPr>
        <w:t xml:space="preserve"> </w:t>
      </w:r>
      <w:r>
        <w:t>as</w:t>
      </w:r>
      <w:r>
        <w:rPr>
          <w:spacing w:val="-2"/>
        </w:rPr>
        <w:t xml:space="preserve"> </w:t>
      </w:r>
      <w:r>
        <w:t>applicable.</w:t>
      </w:r>
      <w:r>
        <w:rPr>
          <w:spacing w:val="-2"/>
        </w:rPr>
        <w:t xml:space="preserve"> </w:t>
      </w:r>
      <w:r>
        <w:t>The</w:t>
      </w:r>
      <w:r>
        <w:rPr>
          <w:spacing w:val="-1"/>
        </w:rPr>
        <w:t xml:space="preserve"> </w:t>
      </w:r>
      <w:r>
        <w:t>Board</w:t>
      </w:r>
      <w:r>
        <w:rPr>
          <w:spacing w:val="-2"/>
        </w:rPr>
        <w:t xml:space="preserve"> </w:t>
      </w:r>
      <w:r>
        <w:t>of</w:t>
      </w:r>
      <w:r>
        <w:rPr>
          <w:spacing w:val="-2"/>
        </w:rPr>
        <w:t xml:space="preserve"> </w:t>
      </w:r>
      <w:r>
        <w:t>Trustees</w:t>
      </w:r>
      <w:r>
        <w:rPr>
          <w:spacing w:val="-1"/>
        </w:rPr>
        <w:t xml:space="preserve"> </w:t>
      </w:r>
      <w:r>
        <w:t>may,</w:t>
      </w:r>
      <w:r>
        <w:rPr>
          <w:spacing w:val="-2"/>
        </w:rPr>
        <w:t xml:space="preserve"> </w:t>
      </w:r>
      <w:r>
        <w:t>so</w:t>
      </w:r>
      <w:r>
        <w:rPr>
          <w:spacing w:val="-2"/>
        </w:rPr>
        <w:t xml:space="preserve"> </w:t>
      </w:r>
      <w:r>
        <w:t>long</w:t>
      </w:r>
      <w:r>
        <w:rPr>
          <w:spacing w:val="-3"/>
        </w:rPr>
        <w:t xml:space="preserve"> </w:t>
      </w:r>
      <w:r>
        <w:t xml:space="preserve">as it provides a written substantive basis for doing so, substitute its judgment on the professional expertise of the candidate for the properly documented judgments presented in the President’s </w:t>
      </w:r>
      <w:r>
        <w:rPr>
          <w:spacing w:val="-2"/>
        </w:rPr>
        <w:t>recommendation(s).</w:t>
      </w:r>
    </w:p>
    <w:p w14:paraId="3AD6E2E1" w14:textId="77777777" w:rsidR="00A02165" w:rsidRDefault="00A02165" w:rsidP="00A02165">
      <w:pPr>
        <w:pStyle w:val="BodyText"/>
        <w:spacing w:before="241"/>
        <w:ind w:right="217" w:firstLine="719"/>
      </w:pPr>
      <w:r>
        <w:t>The Board of Trustees shall render its decision concerning the candidate and communicate its decision in writing to the candidate, the chairperson of the candidate’s department, the departmental representative, the Chairperson of the Promotion and Tenure Committee, the President, and the President of the AAUP. When the decision of the Board of Trustees</w:t>
      </w:r>
      <w:r>
        <w:rPr>
          <w:spacing w:val="-1"/>
        </w:rPr>
        <w:t xml:space="preserve"> </w:t>
      </w:r>
      <w:r>
        <w:t>is</w:t>
      </w:r>
      <w:r>
        <w:rPr>
          <w:spacing w:val="-1"/>
        </w:rPr>
        <w:t xml:space="preserve"> </w:t>
      </w:r>
      <w:r>
        <w:t>contrary</w:t>
      </w:r>
      <w:r>
        <w:rPr>
          <w:spacing w:val="-6"/>
        </w:rPr>
        <w:t xml:space="preserve"> </w:t>
      </w:r>
      <w:r>
        <w:t>to</w:t>
      </w:r>
      <w:r>
        <w:rPr>
          <w:spacing w:val="-1"/>
        </w:rPr>
        <w:t xml:space="preserve"> </w:t>
      </w:r>
      <w:r>
        <w:t>the</w:t>
      </w:r>
      <w:r>
        <w:rPr>
          <w:spacing w:val="-2"/>
        </w:rPr>
        <w:t xml:space="preserve"> </w:t>
      </w:r>
      <w:r>
        <w:t>recommendation(s)</w:t>
      </w:r>
      <w:r>
        <w:rPr>
          <w:spacing w:val="-3"/>
        </w:rPr>
        <w:t xml:space="preserve"> </w:t>
      </w:r>
      <w:r>
        <w:t>of</w:t>
      </w:r>
      <w:r>
        <w:rPr>
          <w:spacing w:val="-1"/>
        </w:rPr>
        <w:t xml:space="preserve"> </w:t>
      </w:r>
      <w:r>
        <w:t>the President</w:t>
      </w:r>
      <w:r>
        <w:rPr>
          <w:spacing w:val="-1"/>
        </w:rPr>
        <w:t xml:space="preserve"> </w:t>
      </w:r>
      <w:r>
        <w:t>and/or</w:t>
      </w:r>
      <w:r>
        <w:rPr>
          <w:spacing w:val="-1"/>
        </w:rPr>
        <w:t xml:space="preserve"> </w:t>
      </w:r>
      <w:r>
        <w:t>the</w:t>
      </w:r>
      <w:r>
        <w:rPr>
          <w:spacing w:val="-1"/>
        </w:rPr>
        <w:t xml:space="preserve"> </w:t>
      </w:r>
      <w:r>
        <w:t>Promotion</w:t>
      </w:r>
      <w:r>
        <w:rPr>
          <w:spacing w:val="-1"/>
        </w:rPr>
        <w:t xml:space="preserve"> </w:t>
      </w:r>
      <w:r>
        <w:t>and</w:t>
      </w:r>
      <w:r>
        <w:rPr>
          <w:spacing w:val="-1"/>
        </w:rPr>
        <w:t xml:space="preserve"> </w:t>
      </w:r>
      <w:r>
        <w:t>Tenure Committee and the candidate requests in writing the reasons for such decision, the Board of Trustees shall provide its reasons in writing for such decision, and shall communicate such written</w:t>
      </w:r>
      <w:r>
        <w:rPr>
          <w:spacing w:val="-4"/>
        </w:rPr>
        <w:t xml:space="preserve"> </w:t>
      </w:r>
      <w:r>
        <w:t>reasons</w:t>
      </w:r>
      <w:r>
        <w:rPr>
          <w:spacing w:val="-5"/>
        </w:rPr>
        <w:t xml:space="preserve"> </w:t>
      </w:r>
      <w:r>
        <w:t>to</w:t>
      </w:r>
      <w:r>
        <w:rPr>
          <w:spacing w:val="-4"/>
        </w:rPr>
        <w:t xml:space="preserve"> </w:t>
      </w:r>
      <w:r>
        <w:t>the</w:t>
      </w:r>
      <w:r>
        <w:rPr>
          <w:spacing w:val="-3"/>
        </w:rPr>
        <w:t xml:space="preserve"> </w:t>
      </w:r>
      <w:r>
        <w:t>candidate,</w:t>
      </w:r>
      <w:r>
        <w:rPr>
          <w:spacing w:val="-4"/>
        </w:rPr>
        <w:t xml:space="preserve"> </w:t>
      </w:r>
      <w:r>
        <w:t>the</w:t>
      </w:r>
      <w:r>
        <w:rPr>
          <w:spacing w:val="-4"/>
        </w:rPr>
        <w:t xml:space="preserve"> </w:t>
      </w:r>
      <w:r>
        <w:t>chairperson</w:t>
      </w:r>
      <w:r>
        <w:rPr>
          <w:spacing w:val="-4"/>
        </w:rPr>
        <w:t xml:space="preserve"> </w:t>
      </w:r>
      <w:r>
        <w:t>of</w:t>
      </w:r>
      <w:r>
        <w:rPr>
          <w:spacing w:val="-4"/>
        </w:rPr>
        <w:t xml:space="preserve"> </w:t>
      </w:r>
      <w:r>
        <w:t>the</w:t>
      </w:r>
      <w:r>
        <w:rPr>
          <w:spacing w:val="-4"/>
        </w:rPr>
        <w:t xml:space="preserve"> </w:t>
      </w:r>
      <w:r>
        <w:t>candidate’s</w:t>
      </w:r>
      <w:r>
        <w:rPr>
          <w:spacing w:val="-5"/>
        </w:rPr>
        <w:t xml:space="preserve"> </w:t>
      </w:r>
      <w:r>
        <w:t>department,</w:t>
      </w:r>
      <w:r>
        <w:rPr>
          <w:spacing w:val="-4"/>
        </w:rPr>
        <w:t xml:space="preserve"> </w:t>
      </w:r>
      <w:r>
        <w:t>the</w:t>
      </w:r>
      <w:r>
        <w:rPr>
          <w:spacing w:val="-5"/>
        </w:rPr>
        <w:t xml:space="preserve"> </w:t>
      </w:r>
      <w:r>
        <w:t>departmental representative, the Chairperson of the Promotion and Tenure Committee, the President, and the President of the AAUP. When the President or Promotion and Tenure Committee has recommended against promotion and/or</w:t>
      </w:r>
      <w:r>
        <w:rPr>
          <w:spacing w:val="-1"/>
        </w:rPr>
        <w:t xml:space="preserve"> </w:t>
      </w:r>
      <w:r>
        <w:t>tenure</w:t>
      </w:r>
      <w:r>
        <w:rPr>
          <w:spacing w:val="-1"/>
        </w:rPr>
        <w:t xml:space="preserve"> </w:t>
      </w:r>
      <w:r>
        <w:t>and the Board decides to grant promotion and/or tenure, the Board of Trustees shall provide its reasons for its decision and shall communicate such written reasons to the candidate, the chairperson of the candidate’s department, the</w:t>
      </w:r>
    </w:p>
    <w:p w14:paraId="60CA9AB7" w14:textId="77777777" w:rsidR="00A02165" w:rsidRDefault="00A02165" w:rsidP="00A02165">
      <w:pPr>
        <w:sectPr w:rsidR="00A02165">
          <w:pgSz w:w="12240" w:h="15840"/>
          <w:pgMar w:top="1360" w:right="1320" w:bottom="1420" w:left="1340" w:header="0" w:footer="1200" w:gutter="0"/>
          <w:cols w:space="720"/>
        </w:sectPr>
      </w:pPr>
    </w:p>
    <w:p w14:paraId="579E5B89" w14:textId="77777777" w:rsidR="00A02165" w:rsidRDefault="00A02165" w:rsidP="00A02165">
      <w:pPr>
        <w:pStyle w:val="BodyText"/>
        <w:spacing w:before="74"/>
      </w:pPr>
      <w:r>
        <w:lastRenderedPageBreak/>
        <w:t>departmental</w:t>
      </w:r>
      <w:r>
        <w:rPr>
          <w:spacing w:val="-4"/>
        </w:rPr>
        <w:t xml:space="preserve"> </w:t>
      </w:r>
      <w:r>
        <w:t>representative,</w:t>
      </w:r>
      <w:r>
        <w:rPr>
          <w:spacing w:val="-4"/>
        </w:rPr>
        <w:t xml:space="preserve"> </w:t>
      </w:r>
      <w:r>
        <w:t>the</w:t>
      </w:r>
      <w:r>
        <w:rPr>
          <w:spacing w:val="-5"/>
        </w:rPr>
        <w:t xml:space="preserve"> </w:t>
      </w:r>
      <w:r>
        <w:t>Chairperson</w:t>
      </w:r>
      <w:r>
        <w:rPr>
          <w:spacing w:val="-4"/>
        </w:rPr>
        <w:t xml:space="preserve"> </w:t>
      </w:r>
      <w:r>
        <w:t>of</w:t>
      </w:r>
      <w:r>
        <w:rPr>
          <w:spacing w:val="-4"/>
        </w:rPr>
        <w:t xml:space="preserve"> </w:t>
      </w:r>
      <w:r>
        <w:t>the</w:t>
      </w:r>
      <w:r>
        <w:rPr>
          <w:spacing w:val="-6"/>
        </w:rPr>
        <w:t xml:space="preserve"> </w:t>
      </w:r>
      <w:r>
        <w:t>Promotion</w:t>
      </w:r>
      <w:r>
        <w:rPr>
          <w:spacing w:val="-4"/>
        </w:rPr>
        <w:t xml:space="preserve"> </w:t>
      </w:r>
      <w:r>
        <w:t>and</w:t>
      </w:r>
      <w:r>
        <w:rPr>
          <w:spacing w:val="-4"/>
        </w:rPr>
        <w:t xml:space="preserve"> </w:t>
      </w:r>
      <w:r>
        <w:t>Tenure</w:t>
      </w:r>
      <w:r>
        <w:rPr>
          <w:spacing w:val="-4"/>
        </w:rPr>
        <w:t xml:space="preserve"> </w:t>
      </w:r>
      <w:r>
        <w:t>Committee,</w:t>
      </w:r>
      <w:r>
        <w:rPr>
          <w:spacing w:val="-3"/>
        </w:rPr>
        <w:t xml:space="preserve"> </w:t>
      </w:r>
      <w:r>
        <w:t>the President, and the President of the AAUP.</w:t>
      </w:r>
    </w:p>
    <w:p w14:paraId="712A76AD" w14:textId="77777777" w:rsidR="00A02165" w:rsidRDefault="00A02165" w:rsidP="00A02165">
      <w:pPr>
        <w:pStyle w:val="ListParagraph"/>
        <w:numPr>
          <w:ilvl w:val="1"/>
          <w:numId w:val="40"/>
        </w:numPr>
        <w:tabs>
          <w:tab w:val="left" w:pos="2260"/>
        </w:tabs>
        <w:rPr>
          <w:sz w:val="24"/>
        </w:rPr>
      </w:pPr>
      <w:r>
        <w:rPr>
          <w:spacing w:val="-2"/>
          <w:sz w:val="24"/>
          <w:u w:val="single"/>
        </w:rPr>
        <w:t>Confidentiality</w:t>
      </w:r>
    </w:p>
    <w:p w14:paraId="0517B7DF" w14:textId="77777777" w:rsidR="00A02165" w:rsidRDefault="00A02165" w:rsidP="00A02165">
      <w:pPr>
        <w:pStyle w:val="BodyText"/>
        <w:spacing w:before="241"/>
        <w:ind w:right="125" w:firstLine="719"/>
      </w:pPr>
      <w:r>
        <w:t>It shall be the responsibility of all committees and all individuals involved in the procedures under this Article strictly to maintain and preserve the confidentiality of all information and material pertaining to a candidate’s evaluation hereunder unless the candidate elects to disclose or have disclosed any or all of such information and material. If the candidate does so elect, the disclosure of any single document or item pertaining to the candidate’s evaluation hereunder, shall authorize the disclosure of all of the information and material pertaining</w:t>
      </w:r>
      <w:r>
        <w:rPr>
          <w:spacing w:val="-6"/>
        </w:rPr>
        <w:t xml:space="preserve"> </w:t>
      </w:r>
      <w:r>
        <w:t>to</w:t>
      </w:r>
      <w:r>
        <w:rPr>
          <w:spacing w:val="-3"/>
        </w:rPr>
        <w:t xml:space="preserve"> </w:t>
      </w:r>
      <w:r>
        <w:t>the</w:t>
      </w:r>
      <w:r>
        <w:rPr>
          <w:spacing w:val="-2"/>
        </w:rPr>
        <w:t xml:space="preserve"> </w:t>
      </w:r>
      <w:r>
        <w:t>candidate’s</w:t>
      </w:r>
      <w:r>
        <w:rPr>
          <w:spacing w:val="-4"/>
        </w:rPr>
        <w:t xml:space="preserve"> </w:t>
      </w:r>
      <w:r>
        <w:t>evaluation.</w:t>
      </w:r>
      <w:r>
        <w:rPr>
          <w:spacing w:val="-2"/>
        </w:rPr>
        <w:t xml:space="preserve"> </w:t>
      </w:r>
      <w:r>
        <w:t>Nothing</w:t>
      </w:r>
      <w:r>
        <w:rPr>
          <w:spacing w:val="-5"/>
        </w:rPr>
        <w:t xml:space="preserve"> </w:t>
      </w:r>
      <w:r>
        <w:t>herein</w:t>
      </w:r>
      <w:r>
        <w:rPr>
          <w:spacing w:val="-3"/>
        </w:rPr>
        <w:t xml:space="preserve"> </w:t>
      </w:r>
      <w:r>
        <w:t>shall</w:t>
      </w:r>
      <w:r>
        <w:rPr>
          <w:spacing w:val="-3"/>
        </w:rPr>
        <w:t xml:space="preserve"> </w:t>
      </w:r>
      <w:r>
        <w:t>be</w:t>
      </w:r>
      <w:r>
        <w:rPr>
          <w:spacing w:val="-4"/>
        </w:rPr>
        <w:t xml:space="preserve"> </w:t>
      </w:r>
      <w:r>
        <w:t>interpreted</w:t>
      </w:r>
      <w:r>
        <w:rPr>
          <w:spacing w:val="-2"/>
        </w:rPr>
        <w:t xml:space="preserve"> </w:t>
      </w:r>
      <w:r>
        <w:t>as</w:t>
      </w:r>
      <w:r>
        <w:rPr>
          <w:spacing w:val="-3"/>
        </w:rPr>
        <w:t xml:space="preserve"> </w:t>
      </w:r>
      <w:r>
        <w:t>to</w:t>
      </w:r>
      <w:r>
        <w:rPr>
          <w:spacing w:val="-3"/>
        </w:rPr>
        <w:t xml:space="preserve"> </w:t>
      </w:r>
      <w:r>
        <w:t>deny</w:t>
      </w:r>
      <w:r>
        <w:rPr>
          <w:spacing w:val="-8"/>
        </w:rPr>
        <w:t xml:space="preserve"> </w:t>
      </w:r>
      <w:r>
        <w:t>full</w:t>
      </w:r>
      <w:r>
        <w:rPr>
          <w:spacing w:val="-3"/>
        </w:rPr>
        <w:t xml:space="preserve"> </w:t>
      </w:r>
      <w:r>
        <w:t>access by the candidate to any and all information pertaining to their case that may be pertinent in preparing their appeal of a negative recommendation or a remand, except that no one providing such information shall attribute specific comments to specific members of the candidate’s Promotion and Tenure Committee. Nor shall anything contained herein be interpreted as to deny full access to any and all information needed by the AAUP in order to carry out its role as the bargaining agent.</w:t>
      </w:r>
    </w:p>
    <w:p w14:paraId="79F5A493" w14:textId="77777777" w:rsidR="00A02165" w:rsidRDefault="00A02165" w:rsidP="00A02165">
      <w:pPr>
        <w:pStyle w:val="ListParagraph"/>
        <w:numPr>
          <w:ilvl w:val="1"/>
          <w:numId w:val="40"/>
        </w:numPr>
        <w:tabs>
          <w:tab w:val="left" w:pos="2260"/>
        </w:tabs>
        <w:rPr>
          <w:sz w:val="24"/>
        </w:rPr>
      </w:pPr>
      <w:r>
        <w:rPr>
          <w:sz w:val="24"/>
          <w:u w:val="single"/>
        </w:rPr>
        <w:t>Committee</w:t>
      </w:r>
      <w:r>
        <w:rPr>
          <w:spacing w:val="-2"/>
          <w:sz w:val="24"/>
          <w:u w:val="single"/>
        </w:rPr>
        <w:t xml:space="preserve"> Quorum</w:t>
      </w:r>
    </w:p>
    <w:p w14:paraId="5FB78EF1" w14:textId="77777777" w:rsidR="00A02165" w:rsidRDefault="00A02165" w:rsidP="00A02165">
      <w:pPr>
        <w:pStyle w:val="BodyText"/>
        <w:ind w:right="217" w:firstLine="719"/>
      </w:pPr>
      <w:r>
        <w:t>The committees provided for hereunder shall be authorized to act and carry out their responsibilities</w:t>
      </w:r>
      <w:r>
        <w:rPr>
          <w:spacing w:val="-3"/>
        </w:rPr>
        <w:t xml:space="preserve"> </w:t>
      </w:r>
      <w:r>
        <w:t>despite</w:t>
      </w:r>
      <w:r>
        <w:rPr>
          <w:spacing w:val="-4"/>
        </w:rPr>
        <w:t xml:space="preserve"> </w:t>
      </w:r>
      <w:r>
        <w:t>vacancies</w:t>
      </w:r>
      <w:r>
        <w:rPr>
          <w:spacing w:val="-3"/>
        </w:rPr>
        <w:t xml:space="preserve"> </w:t>
      </w:r>
      <w:r>
        <w:t>or</w:t>
      </w:r>
      <w:r>
        <w:rPr>
          <w:spacing w:val="-4"/>
        </w:rPr>
        <w:t xml:space="preserve"> </w:t>
      </w:r>
      <w:r>
        <w:t>lack</w:t>
      </w:r>
      <w:r>
        <w:rPr>
          <w:spacing w:val="-3"/>
        </w:rPr>
        <w:t xml:space="preserve"> </w:t>
      </w:r>
      <w:r>
        <w:t>of</w:t>
      </w:r>
      <w:r>
        <w:rPr>
          <w:spacing w:val="-3"/>
        </w:rPr>
        <w:t xml:space="preserve"> </w:t>
      </w:r>
      <w:r>
        <w:t>complete</w:t>
      </w:r>
      <w:r>
        <w:rPr>
          <w:spacing w:val="-3"/>
        </w:rPr>
        <w:t xml:space="preserve"> </w:t>
      </w:r>
      <w:r>
        <w:t>staffing</w:t>
      </w:r>
      <w:r>
        <w:rPr>
          <w:spacing w:val="-6"/>
        </w:rPr>
        <w:t xml:space="preserve"> </w:t>
      </w:r>
      <w:r>
        <w:t>of</w:t>
      </w:r>
      <w:r>
        <w:rPr>
          <w:spacing w:val="-3"/>
        </w:rPr>
        <w:t xml:space="preserve"> </w:t>
      </w:r>
      <w:r>
        <w:t>such</w:t>
      </w:r>
      <w:r>
        <w:rPr>
          <w:spacing w:val="-3"/>
        </w:rPr>
        <w:t xml:space="preserve"> </w:t>
      </w:r>
      <w:r>
        <w:t>committees,</w:t>
      </w:r>
      <w:r>
        <w:rPr>
          <w:spacing w:val="-3"/>
        </w:rPr>
        <w:t xml:space="preserve"> </w:t>
      </w:r>
      <w:r>
        <w:t>provided</w:t>
      </w:r>
      <w:r>
        <w:rPr>
          <w:spacing w:val="-3"/>
        </w:rPr>
        <w:t xml:space="preserve"> </w:t>
      </w:r>
      <w:r>
        <w:t>that a quorum of the committee is present at the time the committee takes action hereunder. For purposes of this Article, a quorum shall be defined as a majority of the number of persons designated for membership on any such committee under this Article.</w:t>
      </w:r>
    </w:p>
    <w:p w14:paraId="1FF390FD" w14:textId="77777777" w:rsidR="00A02165" w:rsidRDefault="00A02165" w:rsidP="00A02165">
      <w:pPr>
        <w:pStyle w:val="ListParagraph"/>
        <w:numPr>
          <w:ilvl w:val="0"/>
          <w:numId w:val="40"/>
        </w:numPr>
        <w:tabs>
          <w:tab w:val="left" w:pos="1540"/>
        </w:tabs>
        <w:spacing w:before="241"/>
        <w:rPr>
          <w:sz w:val="24"/>
        </w:rPr>
      </w:pPr>
      <w:r>
        <w:rPr>
          <w:sz w:val="24"/>
          <w:u w:val="single"/>
        </w:rPr>
        <w:t>Appeals</w:t>
      </w:r>
      <w:r>
        <w:rPr>
          <w:spacing w:val="-3"/>
          <w:sz w:val="24"/>
          <w:u w:val="single"/>
        </w:rPr>
        <w:t xml:space="preserve"> </w:t>
      </w:r>
      <w:r>
        <w:rPr>
          <w:spacing w:val="-2"/>
          <w:sz w:val="24"/>
          <w:u w:val="single"/>
        </w:rPr>
        <w:t>Procedure</w:t>
      </w:r>
    </w:p>
    <w:p w14:paraId="5E0E00CA" w14:textId="77777777" w:rsidR="00A02165" w:rsidRDefault="00A02165" w:rsidP="00A02165">
      <w:pPr>
        <w:pStyle w:val="ListParagraph"/>
        <w:numPr>
          <w:ilvl w:val="1"/>
          <w:numId w:val="40"/>
        </w:numPr>
        <w:tabs>
          <w:tab w:val="left" w:pos="2260"/>
        </w:tabs>
        <w:rPr>
          <w:sz w:val="24"/>
        </w:rPr>
      </w:pPr>
      <w:r>
        <w:rPr>
          <w:sz w:val="24"/>
          <w:u w:val="single"/>
        </w:rPr>
        <w:t>Eligibility</w:t>
      </w:r>
      <w:r>
        <w:rPr>
          <w:spacing w:val="-6"/>
          <w:sz w:val="24"/>
          <w:u w:val="single"/>
        </w:rPr>
        <w:t xml:space="preserve"> </w:t>
      </w:r>
      <w:r>
        <w:rPr>
          <w:sz w:val="24"/>
          <w:u w:val="single"/>
        </w:rPr>
        <w:t>and Procedures</w:t>
      </w:r>
      <w:r>
        <w:rPr>
          <w:spacing w:val="-1"/>
          <w:sz w:val="24"/>
          <w:u w:val="single"/>
        </w:rPr>
        <w:t xml:space="preserve"> </w:t>
      </w:r>
      <w:r>
        <w:rPr>
          <w:sz w:val="24"/>
          <w:u w:val="single"/>
        </w:rPr>
        <w:t>for</w:t>
      </w:r>
      <w:r>
        <w:rPr>
          <w:spacing w:val="-2"/>
          <w:sz w:val="24"/>
          <w:u w:val="single"/>
        </w:rPr>
        <w:t xml:space="preserve"> Appeal</w:t>
      </w:r>
    </w:p>
    <w:p w14:paraId="5A413F24" w14:textId="77777777" w:rsidR="00A02165" w:rsidRDefault="00A02165" w:rsidP="00A02165">
      <w:pPr>
        <w:pStyle w:val="BodyText"/>
        <w:ind w:firstLine="719"/>
      </w:pPr>
      <w:r>
        <w:t>The</w:t>
      </w:r>
      <w:r>
        <w:rPr>
          <w:spacing w:val="-5"/>
        </w:rPr>
        <w:t xml:space="preserve"> </w:t>
      </w:r>
      <w:r>
        <w:t>following</w:t>
      </w:r>
      <w:r>
        <w:rPr>
          <w:spacing w:val="-3"/>
        </w:rPr>
        <w:t xml:space="preserve"> </w:t>
      </w:r>
      <w:r>
        <w:t>candidates</w:t>
      </w:r>
      <w:r>
        <w:rPr>
          <w:spacing w:val="-3"/>
        </w:rPr>
        <w:t xml:space="preserve"> </w:t>
      </w:r>
      <w:r>
        <w:t>may</w:t>
      </w:r>
      <w:r>
        <w:rPr>
          <w:spacing w:val="-6"/>
        </w:rPr>
        <w:t xml:space="preserve"> </w:t>
      </w:r>
      <w:r>
        <w:t>appeal</w:t>
      </w:r>
      <w:r>
        <w:rPr>
          <w:spacing w:val="-3"/>
        </w:rPr>
        <w:t xml:space="preserve"> </w:t>
      </w:r>
      <w:r>
        <w:t>in</w:t>
      </w:r>
      <w:r>
        <w:rPr>
          <w:spacing w:val="-3"/>
        </w:rPr>
        <w:t xml:space="preserve"> </w:t>
      </w:r>
      <w:r>
        <w:t>writing</w:t>
      </w:r>
      <w:r>
        <w:rPr>
          <w:spacing w:val="-6"/>
        </w:rPr>
        <w:t xml:space="preserve"> </w:t>
      </w:r>
      <w:r>
        <w:t>to</w:t>
      </w:r>
      <w:r>
        <w:rPr>
          <w:spacing w:val="-1"/>
        </w:rPr>
        <w:t xml:space="preserve"> </w:t>
      </w:r>
      <w:r>
        <w:t>the</w:t>
      </w:r>
      <w:r>
        <w:rPr>
          <w:spacing w:val="-3"/>
        </w:rPr>
        <w:t xml:space="preserve"> </w:t>
      </w:r>
      <w:r>
        <w:t>Board</w:t>
      </w:r>
      <w:r>
        <w:rPr>
          <w:spacing w:val="-3"/>
        </w:rPr>
        <w:t xml:space="preserve"> </w:t>
      </w:r>
      <w:r>
        <w:t>of</w:t>
      </w:r>
      <w:r>
        <w:rPr>
          <w:spacing w:val="-1"/>
        </w:rPr>
        <w:t xml:space="preserve"> </w:t>
      </w:r>
      <w:r>
        <w:t>Trustees</w:t>
      </w:r>
      <w:r>
        <w:rPr>
          <w:spacing w:val="-3"/>
        </w:rPr>
        <w:t xml:space="preserve"> </w:t>
      </w:r>
      <w:r>
        <w:t xml:space="preserve">Appeals </w:t>
      </w:r>
      <w:r>
        <w:rPr>
          <w:spacing w:val="-2"/>
        </w:rPr>
        <w:t>Committee:</w:t>
      </w:r>
    </w:p>
    <w:p w14:paraId="1420284A" w14:textId="77777777" w:rsidR="00A02165" w:rsidRDefault="00A02165" w:rsidP="00A02165">
      <w:pPr>
        <w:pStyle w:val="ListParagraph"/>
        <w:numPr>
          <w:ilvl w:val="2"/>
          <w:numId w:val="40"/>
        </w:numPr>
        <w:tabs>
          <w:tab w:val="left" w:pos="2980"/>
        </w:tabs>
        <w:ind w:left="820" w:right="172" w:firstLine="1440"/>
        <w:rPr>
          <w:sz w:val="24"/>
        </w:rPr>
      </w:pPr>
      <w:r>
        <w:rPr>
          <w:sz w:val="24"/>
        </w:rPr>
        <w:t>Candidates</w:t>
      </w:r>
      <w:r>
        <w:rPr>
          <w:spacing w:val="-5"/>
          <w:sz w:val="24"/>
        </w:rPr>
        <w:t xml:space="preserve"> </w:t>
      </w:r>
      <w:r>
        <w:rPr>
          <w:sz w:val="24"/>
        </w:rPr>
        <w:t>whose</w:t>
      </w:r>
      <w:r>
        <w:rPr>
          <w:spacing w:val="-6"/>
          <w:sz w:val="24"/>
        </w:rPr>
        <w:t xml:space="preserve"> </w:t>
      </w:r>
      <w:r>
        <w:rPr>
          <w:sz w:val="24"/>
        </w:rPr>
        <w:t>applications</w:t>
      </w:r>
      <w:r>
        <w:rPr>
          <w:spacing w:val="-5"/>
          <w:sz w:val="24"/>
        </w:rPr>
        <w:t xml:space="preserve"> </w:t>
      </w:r>
      <w:r>
        <w:rPr>
          <w:sz w:val="24"/>
        </w:rPr>
        <w:t>for</w:t>
      </w:r>
      <w:r>
        <w:rPr>
          <w:spacing w:val="-7"/>
          <w:sz w:val="24"/>
        </w:rPr>
        <w:t xml:space="preserve"> </w:t>
      </w:r>
      <w:r>
        <w:rPr>
          <w:sz w:val="24"/>
        </w:rPr>
        <w:t>tenure</w:t>
      </w:r>
      <w:r>
        <w:rPr>
          <w:spacing w:val="-5"/>
          <w:sz w:val="24"/>
        </w:rPr>
        <w:t xml:space="preserve"> </w:t>
      </w:r>
      <w:r>
        <w:rPr>
          <w:sz w:val="24"/>
        </w:rPr>
        <w:t>or</w:t>
      </w:r>
      <w:r>
        <w:rPr>
          <w:spacing w:val="-5"/>
          <w:sz w:val="24"/>
        </w:rPr>
        <w:t xml:space="preserve"> </w:t>
      </w:r>
      <w:r>
        <w:rPr>
          <w:sz w:val="24"/>
        </w:rPr>
        <w:t>continuing</w:t>
      </w:r>
      <w:r>
        <w:rPr>
          <w:spacing w:val="-7"/>
          <w:sz w:val="24"/>
        </w:rPr>
        <w:t xml:space="preserve"> </w:t>
      </w:r>
      <w:r>
        <w:rPr>
          <w:sz w:val="24"/>
        </w:rPr>
        <w:t>status</w:t>
      </w:r>
      <w:r>
        <w:rPr>
          <w:spacing w:val="-4"/>
          <w:sz w:val="24"/>
        </w:rPr>
        <w:t xml:space="preserve"> </w:t>
      </w:r>
      <w:r>
        <w:rPr>
          <w:sz w:val="24"/>
        </w:rPr>
        <w:t>have not been supported by the Board of Trustees, after having been recommended for tenure or continuing status by the Promotion and Tenure Committee,</w:t>
      </w:r>
    </w:p>
    <w:p w14:paraId="30B65B0D" w14:textId="77777777" w:rsidR="00A02165" w:rsidRDefault="00A02165" w:rsidP="00A02165">
      <w:pPr>
        <w:pStyle w:val="ListParagraph"/>
        <w:numPr>
          <w:ilvl w:val="2"/>
          <w:numId w:val="40"/>
        </w:numPr>
        <w:tabs>
          <w:tab w:val="left" w:pos="2980"/>
        </w:tabs>
        <w:ind w:left="820" w:right="355" w:firstLine="1440"/>
        <w:rPr>
          <w:sz w:val="24"/>
        </w:rPr>
      </w:pPr>
      <w:r>
        <w:rPr>
          <w:sz w:val="24"/>
        </w:rPr>
        <w:t>Candidates</w:t>
      </w:r>
      <w:r>
        <w:rPr>
          <w:spacing w:val="-4"/>
          <w:sz w:val="24"/>
        </w:rPr>
        <w:t xml:space="preserve"> </w:t>
      </w:r>
      <w:r>
        <w:rPr>
          <w:sz w:val="24"/>
        </w:rPr>
        <w:t>whose</w:t>
      </w:r>
      <w:r>
        <w:rPr>
          <w:spacing w:val="-5"/>
          <w:sz w:val="24"/>
        </w:rPr>
        <w:t xml:space="preserve"> </w:t>
      </w:r>
      <w:r>
        <w:rPr>
          <w:sz w:val="24"/>
        </w:rPr>
        <w:t>applications</w:t>
      </w:r>
      <w:r>
        <w:rPr>
          <w:spacing w:val="-4"/>
          <w:sz w:val="24"/>
        </w:rPr>
        <w:t xml:space="preserve"> </w:t>
      </w:r>
      <w:r>
        <w:rPr>
          <w:sz w:val="24"/>
        </w:rPr>
        <w:t>have</w:t>
      </w:r>
      <w:r>
        <w:rPr>
          <w:spacing w:val="-5"/>
          <w:sz w:val="24"/>
        </w:rPr>
        <w:t xml:space="preserve"> </w:t>
      </w:r>
      <w:r>
        <w:rPr>
          <w:sz w:val="24"/>
        </w:rPr>
        <w:t>been</w:t>
      </w:r>
      <w:r>
        <w:rPr>
          <w:spacing w:val="-4"/>
          <w:sz w:val="24"/>
        </w:rPr>
        <w:t xml:space="preserve"> </w:t>
      </w:r>
      <w:r>
        <w:rPr>
          <w:sz w:val="24"/>
        </w:rPr>
        <w:t>denied</w:t>
      </w:r>
      <w:r>
        <w:rPr>
          <w:spacing w:val="-3"/>
          <w:sz w:val="24"/>
        </w:rPr>
        <w:t xml:space="preserve"> </w:t>
      </w:r>
      <w:r>
        <w:rPr>
          <w:sz w:val="24"/>
        </w:rPr>
        <w:t>by</w:t>
      </w:r>
      <w:r>
        <w:rPr>
          <w:spacing w:val="-9"/>
          <w:sz w:val="24"/>
        </w:rPr>
        <w:t xml:space="preserve"> </w:t>
      </w:r>
      <w:r>
        <w:rPr>
          <w:sz w:val="24"/>
        </w:rPr>
        <w:t>the</w:t>
      </w:r>
      <w:r>
        <w:rPr>
          <w:spacing w:val="-3"/>
          <w:sz w:val="24"/>
        </w:rPr>
        <w:t xml:space="preserve"> </w:t>
      </w:r>
      <w:r>
        <w:rPr>
          <w:sz w:val="24"/>
        </w:rPr>
        <w:t>Board</w:t>
      </w:r>
      <w:r>
        <w:rPr>
          <w:spacing w:val="-4"/>
          <w:sz w:val="24"/>
        </w:rPr>
        <w:t xml:space="preserve"> </w:t>
      </w:r>
      <w:r>
        <w:rPr>
          <w:sz w:val="24"/>
        </w:rPr>
        <w:t>of Trustees and for whom a denial of promotion, tenure or continuing status mandates a terminal contract,</w:t>
      </w:r>
    </w:p>
    <w:p w14:paraId="5ECFD617" w14:textId="77777777" w:rsidR="00A02165" w:rsidRDefault="00A02165" w:rsidP="00A02165">
      <w:pPr>
        <w:pStyle w:val="ListParagraph"/>
        <w:numPr>
          <w:ilvl w:val="2"/>
          <w:numId w:val="40"/>
        </w:numPr>
        <w:tabs>
          <w:tab w:val="left" w:pos="2980"/>
        </w:tabs>
        <w:spacing w:before="241"/>
        <w:ind w:left="820" w:right="588" w:firstLine="1440"/>
        <w:rPr>
          <w:sz w:val="24"/>
        </w:rPr>
      </w:pPr>
      <w:r>
        <w:rPr>
          <w:sz w:val="24"/>
        </w:rPr>
        <w:t>Candidates whose applications for promotion to Professor or tenured</w:t>
      </w:r>
      <w:r>
        <w:rPr>
          <w:spacing w:val="-4"/>
          <w:sz w:val="24"/>
        </w:rPr>
        <w:t xml:space="preserve"> </w:t>
      </w:r>
      <w:r>
        <w:rPr>
          <w:sz w:val="24"/>
        </w:rPr>
        <w:t>candidates</w:t>
      </w:r>
      <w:r>
        <w:rPr>
          <w:spacing w:val="-4"/>
          <w:sz w:val="24"/>
        </w:rPr>
        <w:t xml:space="preserve"> </w:t>
      </w:r>
      <w:r>
        <w:rPr>
          <w:sz w:val="24"/>
        </w:rPr>
        <w:t>whose</w:t>
      </w:r>
      <w:r>
        <w:rPr>
          <w:spacing w:val="-5"/>
          <w:sz w:val="24"/>
        </w:rPr>
        <w:t xml:space="preserve"> </w:t>
      </w:r>
      <w:r>
        <w:rPr>
          <w:sz w:val="24"/>
        </w:rPr>
        <w:t>applications</w:t>
      </w:r>
      <w:r>
        <w:rPr>
          <w:spacing w:val="-4"/>
          <w:sz w:val="24"/>
        </w:rPr>
        <w:t xml:space="preserve"> </w:t>
      </w:r>
      <w:r>
        <w:rPr>
          <w:sz w:val="24"/>
        </w:rPr>
        <w:t>for</w:t>
      </w:r>
      <w:r>
        <w:rPr>
          <w:spacing w:val="-4"/>
          <w:sz w:val="24"/>
        </w:rPr>
        <w:t xml:space="preserve"> </w:t>
      </w:r>
      <w:r>
        <w:rPr>
          <w:sz w:val="24"/>
        </w:rPr>
        <w:t>promotion</w:t>
      </w:r>
      <w:r>
        <w:rPr>
          <w:spacing w:val="-4"/>
          <w:sz w:val="24"/>
        </w:rPr>
        <w:t xml:space="preserve"> </w:t>
      </w:r>
      <w:r>
        <w:rPr>
          <w:sz w:val="24"/>
        </w:rPr>
        <w:t>to</w:t>
      </w:r>
      <w:r>
        <w:rPr>
          <w:spacing w:val="-4"/>
          <w:sz w:val="24"/>
        </w:rPr>
        <w:t xml:space="preserve"> </w:t>
      </w:r>
      <w:r>
        <w:rPr>
          <w:sz w:val="24"/>
        </w:rPr>
        <w:t>Associate</w:t>
      </w:r>
      <w:r>
        <w:rPr>
          <w:spacing w:val="-4"/>
          <w:sz w:val="24"/>
        </w:rPr>
        <w:t xml:space="preserve"> </w:t>
      </w:r>
      <w:r>
        <w:rPr>
          <w:sz w:val="24"/>
        </w:rPr>
        <w:t>Professor</w:t>
      </w:r>
      <w:r>
        <w:rPr>
          <w:spacing w:val="-4"/>
          <w:sz w:val="24"/>
        </w:rPr>
        <w:t xml:space="preserve"> </w:t>
      </w:r>
      <w:r>
        <w:rPr>
          <w:sz w:val="24"/>
        </w:rPr>
        <w:t>have</w:t>
      </w:r>
      <w:r>
        <w:rPr>
          <w:spacing w:val="-5"/>
          <w:sz w:val="24"/>
        </w:rPr>
        <w:t xml:space="preserve"> </w:t>
      </w:r>
      <w:r>
        <w:rPr>
          <w:sz w:val="24"/>
        </w:rPr>
        <w:t>not been supported by the Board of Trustees, after having been recommended for such promotion by the Promotion and Tenure Committee.</w:t>
      </w:r>
    </w:p>
    <w:p w14:paraId="66551E6C" w14:textId="77777777" w:rsidR="00A02165" w:rsidRDefault="00A02165" w:rsidP="00A02165">
      <w:pPr>
        <w:rPr>
          <w:sz w:val="24"/>
        </w:rPr>
        <w:sectPr w:rsidR="00A02165">
          <w:pgSz w:w="12240" w:h="15840"/>
          <w:pgMar w:top="1360" w:right="1320" w:bottom="1420" w:left="1340" w:header="0" w:footer="1200" w:gutter="0"/>
          <w:cols w:space="720"/>
        </w:sectPr>
      </w:pPr>
    </w:p>
    <w:p w14:paraId="6A7D0EEA" w14:textId="77777777" w:rsidR="00A02165" w:rsidRDefault="00A02165" w:rsidP="00A02165">
      <w:pPr>
        <w:pStyle w:val="BodyText"/>
        <w:spacing w:before="74"/>
        <w:ind w:left="820" w:right="187" w:firstLine="720"/>
      </w:pPr>
      <w:r>
        <w:lastRenderedPageBreak/>
        <w:t>Such candidates may appeal, in writing, to the Board of Trustees Appeals Committee</w:t>
      </w:r>
      <w:r>
        <w:rPr>
          <w:spacing w:val="-5"/>
        </w:rPr>
        <w:t xml:space="preserve"> </w:t>
      </w:r>
      <w:r>
        <w:t>within</w:t>
      </w:r>
      <w:r>
        <w:rPr>
          <w:spacing w:val="-3"/>
        </w:rPr>
        <w:t xml:space="preserve"> </w:t>
      </w:r>
      <w:r>
        <w:t>fifteen</w:t>
      </w:r>
      <w:r>
        <w:rPr>
          <w:spacing w:val="-3"/>
        </w:rPr>
        <w:t xml:space="preserve"> </w:t>
      </w:r>
      <w:r>
        <w:t>(15)</w:t>
      </w:r>
      <w:r>
        <w:rPr>
          <w:spacing w:val="-3"/>
        </w:rPr>
        <w:t xml:space="preserve"> </w:t>
      </w:r>
      <w:r>
        <w:t>days</w:t>
      </w:r>
      <w:r>
        <w:rPr>
          <w:spacing w:val="-4"/>
        </w:rPr>
        <w:t xml:space="preserve"> </w:t>
      </w:r>
      <w:r>
        <w:t>from</w:t>
      </w:r>
      <w:r>
        <w:rPr>
          <w:spacing w:val="-3"/>
        </w:rPr>
        <w:t xml:space="preserve"> </w:t>
      </w:r>
      <w:r>
        <w:t>the</w:t>
      </w:r>
      <w:r>
        <w:rPr>
          <w:spacing w:val="-3"/>
        </w:rPr>
        <w:t xml:space="preserve"> </w:t>
      </w:r>
      <w:r>
        <w:t>day</w:t>
      </w:r>
      <w:r>
        <w:rPr>
          <w:spacing w:val="-7"/>
        </w:rPr>
        <w:t xml:space="preserve"> </w:t>
      </w:r>
      <w:r>
        <w:t>of</w:t>
      </w:r>
      <w:r>
        <w:rPr>
          <w:spacing w:val="-3"/>
        </w:rPr>
        <w:t xml:space="preserve"> </w:t>
      </w:r>
      <w:r>
        <w:t>the</w:t>
      </w:r>
      <w:r>
        <w:rPr>
          <w:spacing w:val="-5"/>
        </w:rPr>
        <w:t xml:space="preserve"> </w:t>
      </w:r>
      <w:r>
        <w:t>candidate’s</w:t>
      </w:r>
      <w:r>
        <w:rPr>
          <w:spacing w:val="-4"/>
        </w:rPr>
        <w:t xml:space="preserve"> </w:t>
      </w:r>
      <w:r>
        <w:t>receipt</w:t>
      </w:r>
      <w:r>
        <w:rPr>
          <w:spacing w:val="-1"/>
        </w:rPr>
        <w:t xml:space="preserve"> </w:t>
      </w:r>
      <w:r>
        <w:t>of</w:t>
      </w:r>
      <w:r>
        <w:rPr>
          <w:spacing w:val="-3"/>
        </w:rPr>
        <w:t xml:space="preserve"> </w:t>
      </w:r>
      <w:r>
        <w:t>the</w:t>
      </w:r>
      <w:r>
        <w:rPr>
          <w:spacing w:val="-5"/>
        </w:rPr>
        <w:t xml:space="preserve"> </w:t>
      </w:r>
      <w:r>
        <w:t>Board’s decision. The candidate shall also indicate, in writing, whether they wish to be accompanied by representative member(s) of the AAUP at the Appeals Committee interview and whether they wish to receive a written decision of the Appeals Committee’s determination as allowed by Section D(4) herein.</w:t>
      </w:r>
    </w:p>
    <w:p w14:paraId="5AB2269C" w14:textId="77777777" w:rsidR="00A02165" w:rsidRDefault="00A02165" w:rsidP="00A02165">
      <w:pPr>
        <w:pStyle w:val="ListParagraph"/>
        <w:numPr>
          <w:ilvl w:val="1"/>
          <w:numId w:val="40"/>
        </w:numPr>
        <w:tabs>
          <w:tab w:val="left" w:pos="2260"/>
        </w:tabs>
        <w:spacing w:before="241"/>
        <w:rPr>
          <w:sz w:val="24"/>
        </w:rPr>
      </w:pPr>
      <w:r>
        <w:rPr>
          <w:sz w:val="24"/>
          <w:u w:val="single"/>
        </w:rPr>
        <w:t>Appearances Before</w:t>
      </w:r>
      <w:r>
        <w:rPr>
          <w:spacing w:val="-2"/>
          <w:sz w:val="24"/>
          <w:u w:val="single"/>
        </w:rPr>
        <w:t xml:space="preserve"> </w:t>
      </w:r>
      <w:r>
        <w:rPr>
          <w:sz w:val="24"/>
          <w:u w:val="single"/>
        </w:rPr>
        <w:t>the Board</w:t>
      </w:r>
      <w:r>
        <w:rPr>
          <w:spacing w:val="-1"/>
          <w:sz w:val="24"/>
          <w:u w:val="single"/>
        </w:rPr>
        <w:t xml:space="preserve"> </w:t>
      </w:r>
      <w:r>
        <w:rPr>
          <w:sz w:val="24"/>
          <w:u w:val="single"/>
        </w:rPr>
        <w:t>of</w:t>
      </w:r>
      <w:r>
        <w:rPr>
          <w:spacing w:val="-1"/>
          <w:sz w:val="24"/>
          <w:u w:val="single"/>
        </w:rPr>
        <w:t xml:space="preserve"> </w:t>
      </w:r>
      <w:r>
        <w:rPr>
          <w:sz w:val="24"/>
          <w:u w:val="single"/>
        </w:rPr>
        <w:t>Trustees</w:t>
      </w:r>
      <w:r>
        <w:rPr>
          <w:spacing w:val="-1"/>
          <w:sz w:val="24"/>
          <w:u w:val="single"/>
        </w:rPr>
        <w:t xml:space="preserve"> </w:t>
      </w:r>
      <w:r>
        <w:rPr>
          <w:sz w:val="24"/>
          <w:u w:val="single"/>
        </w:rPr>
        <w:t>Appeals</w:t>
      </w:r>
      <w:r>
        <w:rPr>
          <w:spacing w:val="-1"/>
          <w:sz w:val="24"/>
          <w:u w:val="single"/>
        </w:rPr>
        <w:t xml:space="preserve"> </w:t>
      </w:r>
      <w:r>
        <w:rPr>
          <w:spacing w:val="-2"/>
          <w:sz w:val="24"/>
          <w:u w:val="single"/>
        </w:rPr>
        <w:t>Committee</w:t>
      </w:r>
    </w:p>
    <w:p w14:paraId="7F801552" w14:textId="77777777" w:rsidR="00A02165" w:rsidRDefault="00A02165" w:rsidP="00A02165">
      <w:pPr>
        <w:pStyle w:val="BodyText"/>
        <w:ind w:right="132" w:firstLine="719"/>
      </w:pPr>
      <w:r>
        <w:t>A candidate making such an appeal may elect to appear in-person before the Board of Trustees</w:t>
      </w:r>
      <w:r>
        <w:rPr>
          <w:spacing w:val="-3"/>
        </w:rPr>
        <w:t xml:space="preserve"> </w:t>
      </w:r>
      <w:r>
        <w:t>Appeals</w:t>
      </w:r>
      <w:r>
        <w:rPr>
          <w:spacing w:val="-3"/>
        </w:rPr>
        <w:t xml:space="preserve"> </w:t>
      </w:r>
      <w:r>
        <w:t>Committee</w:t>
      </w:r>
      <w:r>
        <w:rPr>
          <w:spacing w:val="-5"/>
        </w:rPr>
        <w:t xml:space="preserve"> </w:t>
      </w:r>
      <w:r>
        <w:t>on</w:t>
      </w:r>
      <w:r>
        <w:rPr>
          <w:spacing w:val="-3"/>
        </w:rPr>
        <w:t xml:space="preserve"> </w:t>
      </w:r>
      <w:r>
        <w:t>a</w:t>
      </w:r>
      <w:r>
        <w:rPr>
          <w:spacing w:val="-4"/>
        </w:rPr>
        <w:t xml:space="preserve"> </w:t>
      </w:r>
      <w:r>
        <w:t>date</w:t>
      </w:r>
      <w:r>
        <w:rPr>
          <w:spacing w:val="-3"/>
        </w:rPr>
        <w:t xml:space="preserve"> </w:t>
      </w:r>
      <w:r>
        <w:t>designated</w:t>
      </w:r>
      <w:r>
        <w:rPr>
          <w:spacing w:val="-2"/>
        </w:rPr>
        <w:t xml:space="preserve"> </w:t>
      </w:r>
      <w:r>
        <w:t>by</w:t>
      </w:r>
      <w:r>
        <w:rPr>
          <w:spacing w:val="-8"/>
        </w:rPr>
        <w:t xml:space="preserve"> </w:t>
      </w:r>
      <w:r>
        <w:t>this</w:t>
      </w:r>
      <w:r>
        <w:rPr>
          <w:spacing w:val="-3"/>
        </w:rPr>
        <w:t xml:space="preserve"> </w:t>
      </w:r>
      <w:r>
        <w:t>committee,</w:t>
      </w:r>
      <w:r>
        <w:rPr>
          <w:spacing w:val="-3"/>
        </w:rPr>
        <w:t xml:space="preserve"> </w:t>
      </w:r>
      <w:r>
        <w:t>which</w:t>
      </w:r>
      <w:r>
        <w:rPr>
          <w:spacing w:val="-1"/>
        </w:rPr>
        <w:t xml:space="preserve"> </w:t>
      </w:r>
      <w:r>
        <w:t>shall</w:t>
      </w:r>
      <w:r>
        <w:rPr>
          <w:spacing w:val="-3"/>
        </w:rPr>
        <w:t xml:space="preserve"> </w:t>
      </w:r>
      <w:r>
        <w:t>be</w:t>
      </w:r>
      <w:r>
        <w:rPr>
          <w:spacing w:val="-4"/>
        </w:rPr>
        <w:t xml:space="preserve"> </w:t>
      </w:r>
      <w:r>
        <w:t>as</w:t>
      </w:r>
      <w:r>
        <w:rPr>
          <w:spacing w:val="-3"/>
        </w:rPr>
        <w:t xml:space="preserve"> </w:t>
      </w:r>
      <w:r>
        <w:t>soon</w:t>
      </w:r>
      <w:r>
        <w:rPr>
          <w:spacing w:val="-3"/>
        </w:rPr>
        <w:t xml:space="preserve"> </w:t>
      </w:r>
      <w:r>
        <w:t>after the committee’s receipt of the written appeal as may be practicable.</w:t>
      </w:r>
      <w:r>
        <w:rPr>
          <w:spacing w:val="18"/>
        </w:rPr>
        <w:t xml:space="preserve"> </w:t>
      </w:r>
      <w:r>
        <w:t>If the candidate chooses to be accompanied by representatives of the AAUP, no more than two (2) such representative members shall attend the Appeals Committee interview. At least five (5) members of the Board of Trustees Appeals Committee shall be present for all such appeals.</w:t>
      </w:r>
    </w:p>
    <w:p w14:paraId="6FBEE525" w14:textId="77777777" w:rsidR="00A02165" w:rsidRDefault="00A02165" w:rsidP="00A02165">
      <w:pPr>
        <w:pStyle w:val="ListParagraph"/>
        <w:numPr>
          <w:ilvl w:val="1"/>
          <w:numId w:val="40"/>
        </w:numPr>
        <w:tabs>
          <w:tab w:val="left" w:pos="2260"/>
        </w:tabs>
        <w:rPr>
          <w:sz w:val="24"/>
        </w:rPr>
      </w:pPr>
      <w:r>
        <w:rPr>
          <w:sz w:val="24"/>
          <w:u w:val="single"/>
        </w:rPr>
        <w:t>New</w:t>
      </w:r>
      <w:r>
        <w:rPr>
          <w:spacing w:val="-2"/>
          <w:sz w:val="24"/>
          <w:u w:val="single"/>
        </w:rPr>
        <w:t xml:space="preserve"> Evidence</w:t>
      </w:r>
    </w:p>
    <w:p w14:paraId="0969AE1C" w14:textId="77777777" w:rsidR="00A02165" w:rsidRDefault="00A02165" w:rsidP="00A02165">
      <w:pPr>
        <w:pStyle w:val="BodyText"/>
        <w:ind w:right="125" w:firstLine="719"/>
      </w:pPr>
      <w:r>
        <w:t>The candidate shall not be permitted to submit any evidence in support of their application,</w:t>
      </w:r>
      <w:r>
        <w:rPr>
          <w:spacing w:val="-3"/>
        </w:rPr>
        <w:t xml:space="preserve"> </w:t>
      </w:r>
      <w:r>
        <w:t>unless</w:t>
      </w:r>
      <w:r>
        <w:rPr>
          <w:spacing w:val="-3"/>
        </w:rPr>
        <w:t xml:space="preserve"> </w:t>
      </w:r>
      <w:r>
        <w:t>such</w:t>
      </w:r>
      <w:r>
        <w:rPr>
          <w:spacing w:val="-3"/>
        </w:rPr>
        <w:t xml:space="preserve"> </w:t>
      </w:r>
      <w:r>
        <w:t>evidence</w:t>
      </w:r>
      <w:r>
        <w:rPr>
          <w:spacing w:val="-4"/>
        </w:rPr>
        <w:t xml:space="preserve"> </w:t>
      </w:r>
      <w:r>
        <w:t>was</w:t>
      </w:r>
      <w:r>
        <w:rPr>
          <w:spacing w:val="-3"/>
        </w:rPr>
        <w:t xml:space="preserve"> </w:t>
      </w:r>
      <w:r>
        <w:t>submitted</w:t>
      </w:r>
      <w:r>
        <w:rPr>
          <w:spacing w:val="-3"/>
        </w:rPr>
        <w:t xml:space="preserve"> </w:t>
      </w:r>
      <w:r>
        <w:t>to</w:t>
      </w:r>
      <w:r>
        <w:rPr>
          <w:spacing w:val="-3"/>
        </w:rPr>
        <w:t xml:space="preserve"> </w:t>
      </w:r>
      <w:r>
        <w:t>and</w:t>
      </w:r>
      <w:r>
        <w:rPr>
          <w:spacing w:val="-3"/>
        </w:rPr>
        <w:t xml:space="preserve"> </w:t>
      </w:r>
      <w:r>
        <w:t>considered</w:t>
      </w:r>
      <w:r>
        <w:rPr>
          <w:spacing w:val="-3"/>
        </w:rPr>
        <w:t xml:space="preserve"> </w:t>
      </w:r>
      <w:r>
        <w:t>by</w:t>
      </w:r>
      <w:r>
        <w:rPr>
          <w:spacing w:val="-8"/>
        </w:rPr>
        <w:t xml:space="preserve"> </w:t>
      </w:r>
      <w:r>
        <w:t>the</w:t>
      </w:r>
      <w:r>
        <w:rPr>
          <w:spacing w:val="-3"/>
        </w:rPr>
        <w:t xml:space="preserve"> </w:t>
      </w:r>
      <w:r>
        <w:t>Promotion</w:t>
      </w:r>
      <w:r>
        <w:rPr>
          <w:spacing w:val="-3"/>
        </w:rPr>
        <w:t xml:space="preserve"> </w:t>
      </w:r>
      <w:r>
        <w:t>and</w:t>
      </w:r>
      <w:r>
        <w:rPr>
          <w:spacing w:val="-3"/>
        </w:rPr>
        <w:t xml:space="preserve"> </w:t>
      </w:r>
      <w:r>
        <w:t>Tenure Committee, or unless such evidence relates to matters occurring subsequent to the rendering of the recommendation of the Promotion and Tenure Committee.</w:t>
      </w:r>
    </w:p>
    <w:p w14:paraId="364930C7" w14:textId="77777777" w:rsidR="00A02165" w:rsidRDefault="00A02165" w:rsidP="00A02165">
      <w:pPr>
        <w:pStyle w:val="ListParagraph"/>
        <w:numPr>
          <w:ilvl w:val="1"/>
          <w:numId w:val="40"/>
        </w:numPr>
        <w:tabs>
          <w:tab w:val="left" w:pos="2260"/>
        </w:tabs>
        <w:rPr>
          <w:sz w:val="24"/>
        </w:rPr>
      </w:pPr>
      <w:r>
        <w:rPr>
          <w:sz w:val="24"/>
          <w:u w:val="single"/>
        </w:rPr>
        <w:t>Written</w:t>
      </w:r>
      <w:r>
        <w:rPr>
          <w:spacing w:val="-1"/>
          <w:sz w:val="24"/>
          <w:u w:val="single"/>
        </w:rPr>
        <w:t xml:space="preserve"> </w:t>
      </w:r>
      <w:r>
        <w:rPr>
          <w:spacing w:val="-2"/>
          <w:sz w:val="24"/>
          <w:u w:val="single"/>
        </w:rPr>
        <w:t>Decisions</w:t>
      </w:r>
    </w:p>
    <w:p w14:paraId="30E11C82" w14:textId="77777777" w:rsidR="00A02165" w:rsidRDefault="00A02165" w:rsidP="00A02165">
      <w:pPr>
        <w:pStyle w:val="BodyText"/>
        <w:ind w:right="159" w:firstLine="719"/>
      </w:pPr>
      <w:r>
        <w:t>If requested by</w:t>
      </w:r>
      <w:r>
        <w:rPr>
          <w:spacing w:val="-2"/>
        </w:rPr>
        <w:t xml:space="preserve"> </w:t>
      </w:r>
      <w:r>
        <w:t>the candidate in writing, the Board of Trustees Appeals Committee shall render a final decision in writing specifying the reasons for its decision. Copies shall be forwarded</w:t>
      </w:r>
      <w:r>
        <w:rPr>
          <w:spacing w:val="-3"/>
        </w:rPr>
        <w:t xml:space="preserve"> </w:t>
      </w:r>
      <w:r>
        <w:t>to</w:t>
      </w:r>
      <w:r>
        <w:rPr>
          <w:spacing w:val="-3"/>
        </w:rPr>
        <w:t xml:space="preserve"> </w:t>
      </w:r>
      <w:r>
        <w:t>the</w:t>
      </w:r>
      <w:r>
        <w:rPr>
          <w:spacing w:val="-4"/>
        </w:rPr>
        <w:t xml:space="preserve"> </w:t>
      </w:r>
      <w:r>
        <w:t>candidate,</w:t>
      </w:r>
      <w:r>
        <w:rPr>
          <w:spacing w:val="-3"/>
        </w:rPr>
        <w:t xml:space="preserve"> </w:t>
      </w:r>
      <w:r>
        <w:t>the</w:t>
      </w:r>
      <w:r>
        <w:rPr>
          <w:spacing w:val="-3"/>
        </w:rPr>
        <w:t xml:space="preserve"> </w:t>
      </w:r>
      <w:r>
        <w:t>Provost,</w:t>
      </w:r>
      <w:r>
        <w:rPr>
          <w:spacing w:val="-3"/>
        </w:rPr>
        <w:t xml:space="preserve"> </w:t>
      </w:r>
      <w:r>
        <w:t>the</w:t>
      </w:r>
      <w:r>
        <w:rPr>
          <w:spacing w:val="-3"/>
        </w:rPr>
        <w:t xml:space="preserve"> </w:t>
      </w:r>
      <w:r>
        <w:t>AAUP</w:t>
      </w:r>
      <w:r>
        <w:rPr>
          <w:spacing w:val="-3"/>
        </w:rPr>
        <w:t xml:space="preserve"> </w:t>
      </w:r>
      <w:r>
        <w:t>office,</w:t>
      </w:r>
      <w:r>
        <w:rPr>
          <w:spacing w:val="-3"/>
        </w:rPr>
        <w:t xml:space="preserve"> </w:t>
      </w:r>
      <w:r>
        <w:t>the</w:t>
      </w:r>
      <w:r>
        <w:rPr>
          <w:spacing w:val="-3"/>
        </w:rPr>
        <w:t xml:space="preserve"> </w:t>
      </w:r>
      <w:r>
        <w:t>Chairperson</w:t>
      </w:r>
      <w:r>
        <w:rPr>
          <w:spacing w:val="-2"/>
        </w:rPr>
        <w:t xml:space="preserve"> </w:t>
      </w:r>
      <w:r>
        <w:t>of</w:t>
      </w:r>
      <w:r>
        <w:rPr>
          <w:spacing w:val="-3"/>
        </w:rPr>
        <w:t xml:space="preserve"> </w:t>
      </w:r>
      <w:r>
        <w:t>the</w:t>
      </w:r>
      <w:r>
        <w:rPr>
          <w:spacing w:val="-5"/>
        </w:rPr>
        <w:t xml:space="preserve"> </w:t>
      </w:r>
      <w:r>
        <w:t>Promotion</w:t>
      </w:r>
      <w:r>
        <w:rPr>
          <w:spacing w:val="-3"/>
        </w:rPr>
        <w:t xml:space="preserve"> </w:t>
      </w:r>
      <w:r>
        <w:t>and Tenure Committee, the chairperson of the candidate’s department, and the departmental representative, and shall be placed in the candidate’s personnel file. If the Board of Trustees Appeals Committee finds that there was a procedural error in the case before it, the committee may at its option remand the case to the Promotion and Tenure Committee for further review.</w:t>
      </w:r>
    </w:p>
    <w:p w14:paraId="470F7560" w14:textId="77777777" w:rsidR="00A02165" w:rsidRDefault="00A02165" w:rsidP="00A02165">
      <w:pPr>
        <w:pStyle w:val="ListParagraph"/>
        <w:numPr>
          <w:ilvl w:val="0"/>
          <w:numId w:val="40"/>
        </w:numPr>
        <w:tabs>
          <w:tab w:val="left" w:pos="1540"/>
        </w:tabs>
        <w:spacing w:before="241"/>
        <w:rPr>
          <w:sz w:val="24"/>
        </w:rPr>
      </w:pPr>
      <w:r>
        <w:rPr>
          <w:sz w:val="24"/>
          <w:u w:val="single"/>
        </w:rPr>
        <w:t>Requirements</w:t>
      </w:r>
      <w:r>
        <w:rPr>
          <w:spacing w:val="-1"/>
          <w:sz w:val="24"/>
          <w:u w:val="single"/>
        </w:rPr>
        <w:t xml:space="preserve"> </w:t>
      </w:r>
      <w:r>
        <w:rPr>
          <w:sz w:val="24"/>
          <w:u w:val="single"/>
        </w:rPr>
        <w:t>for</w:t>
      </w:r>
      <w:r>
        <w:rPr>
          <w:spacing w:val="-3"/>
          <w:sz w:val="24"/>
          <w:u w:val="single"/>
        </w:rPr>
        <w:t xml:space="preserve"> </w:t>
      </w:r>
      <w:r>
        <w:rPr>
          <w:sz w:val="24"/>
          <w:u w:val="single"/>
        </w:rPr>
        <w:t>Tenure</w:t>
      </w:r>
      <w:r>
        <w:rPr>
          <w:spacing w:val="1"/>
          <w:sz w:val="24"/>
          <w:u w:val="single"/>
        </w:rPr>
        <w:t xml:space="preserve"> </w:t>
      </w:r>
      <w:r>
        <w:rPr>
          <w:sz w:val="24"/>
          <w:u w:val="single"/>
        </w:rPr>
        <w:t>and/or</w:t>
      </w:r>
      <w:r>
        <w:rPr>
          <w:spacing w:val="-1"/>
          <w:sz w:val="24"/>
          <w:u w:val="single"/>
        </w:rPr>
        <w:t xml:space="preserve"> </w:t>
      </w:r>
      <w:r>
        <w:rPr>
          <w:sz w:val="24"/>
          <w:u w:val="single"/>
        </w:rPr>
        <w:t>Continuing</w:t>
      </w:r>
      <w:r>
        <w:rPr>
          <w:spacing w:val="-3"/>
          <w:sz w:val="24"/>
          <w:u w:val="single"/>
        </w:rPr>
        <w:t xml:space="preserve"> </w:t>
      </w:r>
      <w:r>
        <w:rPr>
          <w:spacing w:val="-2"/>
          <w:sz w:val="24"/>
          <w:u w:val="single"/>
        </w:rPr>
        <w:t>Status</w:t>
      </w:r>
    </w:p>
    <w:p w14:paraId="3716CF06" w14:textId="77777777" w:rsidR="00A02165" w:rsidRDefault="00A02165" w:rsidP="00A02165">
      <w:pPr>
        <w:pStyle w:val="BodyText"/>
        <w:ind w:right="159" w:firstLine="719"/>
      </w:pPr>
      <w:r>
        <w:t>The requirements for tenure or continuing status shall be those stated below. Each of the categories</w:t>
      </w:r>
      <w:r>
        <w:rPr>
          <w:spacing w:val="-2"/>
        </w:rPr>
        <w:t xml:space="preserve"> </w:t>
      </w:r>
      <w:r>
        <w:t>constitutes</w:t>
      </w:r>
      <w:r>
        <w:rPr>
          <w:spacing w:val="-3"/>
        </w:rPr>
        <w:t xml:space="preserve"> </w:t>
      </w:r>
      <w:r>
        <w:t>a</w:t>
      </w:r>
      <w:r>
        <w:rPr>
          <w:spacing w:val="-5"/>
        </w:rPr>
        <w:t xml:space="preserve"> </w:t>
      </w:r>
      <w:r>
        <w:t>separate</w:t>
      </w:r>
      <w:r>
        <w:rPr>
          <w:spacing w:val="-4"/>
        </w:rPr>
        <w:t xml:space="preserve"> </w:t>
      </w:r>
      <w:r>
        <w:t>area</w:t>
      </w:r>
      <w:r>
        <w:rPr>
          <w:spacing w:val="-4"/>
        </w:rPr>
        <w:t xml:space="preserve"> </w:t>
      </w:r>
      <w:r>
        <w:t>of</w:t>
      </w:r>
      <w:r>
        <w:rPr>
          <w:spacing w:val="-3"/>
        </w:rPr>
        <w:t xml:space="preserve"> </w:t>
      </w:r>
      <w:r>
        <w:t>evaluation.</w:t>
      </w:r>
      <w:r>
        <w:rPr>
          <w:spacing w:val="-1"/>
        </w:rPr>
        <w:t xml:space="preserve"> </w:t>
      </w:r>
      <w:r>
        <w:t>Documentation</w:t>
      </w:r>
      <w:r>
        <w:rPr>
          <w:spacing w:val="-3"/>
        </w:rPr>
        <w:t xml:space="preserve"> </w:t>
      </w:r>
      <w:r>
        <w:t>of</w:t>
      </w:r>
      <w:r>
        <w:rPr>
          <w:spacing w:val="-4"/>
        </w:rPr>
        <w:t xml:space="preserve"> </w:t>
      </w:r>
      <w:r>
        <w:t>activity</w:t>
      </w:r>
      <w:r>
        <w:rPr>
          <w:spacing w:val="-8"/>
        </w:rPr>
        <w:t xml:space="preserve"> </w:t>
      </w:r>
      <w:r>
        <w:t>in</w:t>
      </w:r>
      <w:r>
        <w:rPr>
          <w:spacing w:val="-3"/>
        </w:rPr>
        <w:t xml:space="preserve"> </w:t>
      </w:r>
      <w:r>
        <w:t>one</w:t>
      </w:r>
      <w:r>
        <w:rPr>
          <w:spacing w:val="-3"/>
        </w:rPr>
        <w:t xml:space="preserve"> </w:t>
      </w:r>
      <w:r>
        <w:t>area</w:t>
      </w:r>
      <w:r>
        <w:rPr>
          <w:spacing w:val="-3"/>
        </w:rPr>
        <w:t xml:space="preserve"> </w:t>
      </w:r>
      <w:r>
        <w:t>cannot be used to demonstrate activity in another. Neither a fixed minimum nor a fixed maximum number of faculty within a particular rank or within a department, a school or a college, or the University shall be considered as a criterion for promotion, tenure or continuing status. Neither shall the number of years in rank be a consideration except as otherwise stated in this article.</w:t>
      </w:r>
    </w:p>
    <w:p w14:paraId="0110E948" w14:textId="77777777" w:rsidR="00A02165" w:rsidRDefault="00A02165" w:rsidP="00A02165">
      <w:pPr>
        <w:pStyle w:val="BodyText"/>
        <w:spacing w:before="1"/>
        <w:ind w:right="470"/>
      </w:pPr>
      <w:r>
        <w:t>Rather, consideration shall be given to both the candidate’s career as a whole and to accomplishments occurring since the last promotion. Tenure for faculty shall be awarded at either</w:t>
      </w:r>
      <w:r>
        <w:rPr>
          <w:spacing w:val="-3"/>
        </w:rPr>
        <w:t xml:space="preserve"> </w:t>
      </w:r>
      <w:r>
        <w:t>the</w:t>
      </w:r>
      <w:r>
        <w:rPr>
          <w:spacing w:val="-5"/>
        </w:rPr>
        <w:t xml:space="preserve"> </w:t>
      </w:r>
      <w:r>
        <w:t>rank</w:t>
      </w:r>
      <w:r>
        <w:rPr>
          <w:spacing w:val="-3"/>
        </w:rPr>
        <w:t xml:space="preserve"> </w:t>
      </w:r>
      <w:r>
        <w:t>of</w:t>
      </w:r>
      <w:r>
        <w:rPr>
          <w:spacing w:val="-4"/>
        </w:rPr>
        <w:t xml:space="preserve"> </w:t>
      </w:r>
      <w:r>
        <w:t>Associate</w:t>
      </w:r>
      <w:r>
        <w:rPr>
          <w:spacing w:val="-3"/>
        </w:rPr>
        <w:t xml:space="preserve"> </w:t>
      </w:r>
      <w:r>
        <w:t>Professor</w:t>
      </w:r>
      <w:r>
        <w:rPr>
          <w:spacing w:val="-3"/>
        </w:rPr>
        <w:t xml:space="preserve"> </w:t>
      </w:r>
      <w:r>
        <w:t>or</w:t>
      </w:r>
      <w:r>
        <w:rPr>
          <w:spacing w:val="-3"/>
        </w:rPr>
        <w:t xml:space="preserve"> </w:t>
      </w:r>
      <w:r>
        <w:t>Professor.</w:t>
      </w:r>
      <w:r>
        <w:rPr>
          <w:spacing w:val="-2"/>
        </w:rPr>
        <w:t xml:space="preserve"> </w:t>
      </w:r>
      <w:r>
        <w:t>Continuing</w:t>
      </w:r>
      <w:r>
        <w:rPr>
          <w:spacing w:val="-5"/>
        </w:rPr>
        <w:t xml:space="preserve"> </w:t>
      </w:r>
      <w:r>
        <w:t>status</w:t>
      </w:r>
      <w:r>
        <w:rPr>
          <w:spacing w:val="-3"/>
        </w:rPr>
        <w:t xml:space="preserve"> </w:t>
      </w:r>
      <w:r>
        <w:t>shall</w:t>
      </w:r>
      <w:r>
        <w:rPr>
          <w:spacing w:val="-2"/>
        </w:rPr>
        <w:t xml:space="preserve"> </w:t>
      </w:r>
      <w:r>
        <w:t>be</w:t>
      </w:r>
      <w:r>
        <w:rPr>
          <w:spacing w:val="-4"/>
        </w:rPr>
        <w:t xml:space="preserve"> </w:t>
      </w:r>
      <w:r>
        <w:t>awarded</w:t>
      </w:r>
      <w:r>
        <w:rPr>
          <w:spacing w:val="-3"/>
        </w:rPr>
        <w:t xml:space="preserve"> </w:t>
      </w:r>
      <w:r>
        <w:t>at</w:t>
      </w:r>
      <w:r>
        <w:rPr>
          <w:spacing w:val="-3"/>
        </w:rPr>
        <w:t xml:space="preserve"> </w:t>
      </w:r>
      <w:r>
        <w:t>the rank of Assistant Professor -- Lecturer.</w:t>
      </w:r>
    </w:p>
    <w:p w14:paraId="00D2294E" w14:textId="77777777" w:rsidR="00A02165" w:rsidRDefault="00A02165" w:rsidP="00A02165">
      <w:pPr>
        <w:sectPr w:rsidR="00A02165">
          <w:pgSz w:w="12240" w:h="15840"/>
          <w:pgMar w:top="1360" w:right="1320" w:bottom="1420" w:left="1340" w:header="0" w:footer="1200" w:gutter="0"/>
          <w:cols w:space="720"/>
        </w:sectPr>
      </w:pPr>
    </w:p>
    <w:p w14:paraId="19874704" w14:textId="77777777" w:rsidR="00A02165" w:rsidRDefault="00A02165" w:rsidP="00A02165">
      <w:pPr>
        <w:pStyle w:val="ListParagraph"/>
        <w:numPr>
          <w:ilvl w:val="1"/>
          <w:numId w:val="40"/>
        </w:numPr>
        <w:tabs>
          <w:tab w:val="left" w:pos="2260"/>
        </w:tabs>
        <w:spacing w:before="74"/>
        <w:rPr>
          <w:sz w:val="24"/>
        </w:rPr>
      </w:pPr>
      <w:r>
        <w:rPr>
          <w:sz w:val="24"/>
          <w:u w:val="single"/>
        </w:rPr>
        <w:lastRenderedPageBreak/>
        <w:t>Appropriate</w:t>
      </w:r>
      <w:r>
        <w:rPr>
          <w:spacing w:val="-3"/>
          <w:sz w:val="24"/>
          <w:u w:val="single"/>
        </w:rPr>
        <w:t xml:space="preserve"> </w:t>
      </w:r>
      <w:r>
        <w:rPr>
          <w:sz w:val="24"/>
          <w:u w:val="single"/>
        </w:rPr>
        <w:t>Terminal</w:t>
      </w:r>
      <w:r>
        <w:rPr>
          <w:spacing w:val="-2"/>
          <w:sz w:val="24"/>
          <w:u w:val="single"/>
        </w:rPr>
        <w:t xml:space="preserve"> Qualifications</w:t>
      </w:r>
    </w:p>
    <w:p w14:paraId="75BC33D6" w14:textId="77777777" w:rsidR="00A02165" w:rsidRDefault="00A02165" w:rsidP="00A02165">
      <w:pPr>
        <w:pStyle w:val="BodyText"/>
        <w:ind w:right="125" w:firstLine="719"/>
      </w:pPr>
      <w:r>
        <w:t>The appropriate terminal degree or terminal qualification is required for tenure unless there is evidence of exceptional professional circumstances (defined as outstanding</w:t>
      </w:r>
      <w:r>
        <w:rPr>
          <w:spacing w:val="-2"/>
        </w:rPr>
        <w:t xml:space="preserve"> </w:t>
      </w:r>
      <w:r>
        <w:t>professional qualifications, achievements, and/or recognition within the candidate’s field that would be of substantial</w:t>
      </w:r>
      <w:r>
        <w:rPr>
          <w:spacing w:val="-4"/>
        </w:rPr>
        <w:t xml:space="preserve"> </w:t>
      </w:r>
      <w:r>
        <w:t>benefit</w:t>
      </w:r>
      <w:r>
        <w:rPr>
          <w:spacing w:val="-4"/>
        </w:rPr>
        <w:t xml:space="preserve"> </w:t>
      </w:r>
      <w:r>
        <w:t>to</w:t>
      </w:r>
      <w:r>
        <w:rPr>
          <w:spacing w:val="-4"/>
        </w:rPr>
        <w:t xml:space="preserve"> </w:t>
      </w:r>
      <w:r>
        <w:t>the</w:t>
      </w:r>
      <w:r>
        <w:rPr>
          <w:spacing w:val="-4"/>
        </w:rPr>
        <w:t xml:space="preserve"> </w:t>
      </w:r>
      <w:r>
        <w:t>University).</w:t>
      </w:r>
      <w:r>
        <w:rPr>
          <w:spacing w:val="-2"/>
        </w:rPr>
        <w:t xml:space="preserve"> </w:t>
      </w:r>
      <w:r>
        <w:t>A</w:t>
      </w:r>
      <w:r>
        <w:rPr>
          <w:spacing w:val="-4"/>
        </w:rPr>
        <w:t xml:space="preserve"> </w:t>
      </w:r>
      <w:r>
        <w:t>candidate</w:t>
      </w:r>
      <w:r>
        <w:rPr>
          <w:spacing w:val="-3"/>
        </w:rPr>
        <w:t xml:space="preserve"> </w:t>
      </w:r>
      <w:r>
        <w:t>lacking</w:t>
      </w:r>
      <w:r>
        <w:rPr>
          <w:spacing w:val="-6"/>
        </w:rPr>
        <w:t xml:space="preserve"> </w:t>
      </w:r>
      <w:r>
        <w:t>the</w:t>
      </w:r>
      <w:r>
        <w:rPr>
          <w:spacing w:val="-5"/>
        </w:rPr>
        <w:t xml:space="preserve"> </w:t>
      </w:r>
      <w:r>
        <w:t>appropriate</w:t>
      </w:r>
      <w:r>
        <w:rPr>
          <w:spacing w:val="-4"/>
        </w:rPr>
        <w:t xml:space="preserve"> </w:t>
      </w:r>
      <w:r>
        <w:t>terminal</w:t>
      </w:r>
      <w:r>
        <w:rPr>
          <w:spacing w:val="-4"/>
        </w:rPr>
        <w:t xml:space="preserve"> </w:t>
      </w:r>
      <w:r>
        <w:t>qualifications shall be awarded tenure only when a majority of the department and the Promotion and Tenure Committee</w:t>
      </w:r>
      <w:r>
        <w:rPr>
          <w:spacing w:val="-4"/>
        </w:rPr>
        <w:t xml:space="preserve"> </w:t>
      </w:r>
      <w:r>
        <w:t>have</w:t>
      </w:r>
      <w:r>
        <w:rPr>
          <w:spacing w:val="-3"/>
        </w:rPr>
        <w:t xml:space="preserve"> </w:t>
      </w:r>
      <w:r>
        <w:t>found</w:t>
      </w:r>
      <w:r>
        <w:rPr>
          <w:spacing w:val="-2"/>
        </w:rPr>
        <w:t xml:space="preserve"> </w:t>
      </w:r>
      <w:r>
        <w:t>that</w:t>
      </w:r>
      <w:r>
        <w:rPr>
          <w:spacing w:val="-2"/>
        </w:rPr>
        <w:t xml:space="preserve"> </w:t>
      </w:r>
      <w:r>
        <w:t>there</w:t>
      </w:r>
      <w:r>
        <w:rPr>
          <w:spacing w:val="-3"/>
        </w:rPr>
        <w:t xml:space="preserve"> </w:t>
      </w:r>
      <w:r>
        <w:t>exists</w:t>
      </w:r>
      <w:r>
        <w:rPr>
          <w:spacing w:val="-2"/>
        </w:rPr>
        <w:t xml:space="preserve"> </w:t>
      </w:r>
      <w:r>
        <w:t>such</w:t>
      </w:r>
      <w:r>
        <w:rPr>
          <w:spacing w:val="-2"/>
        </w:rPr>
        <w:t xml:space="preserve"> </w:t>
      </w:r>
      <w:r>
        <w:t>evidence</w:t>
      </w:r>
      <w:r>
        <w:rPr>
          <w:spacing w:val="-3"/>
        </w:rPr>
        <w:t xml:space="preserve"> </w:t>
      </w:r>
      <w:r>
        <w:t>of</w:t>
      </w:r>
      <w:r>
        <w:rPr>
          <w:spacing w:val="-2"/>
        </w:rPr>
        <w:t xml:space="preserve"> </w:t>
      </w:r>
      <w:r>
        <w:t>exceptional</w:t>
      </w:r>
      <w:r>
        <w:rPr>
          <w:spacing w:val="-2"/>
        </w:rPr>
        <w:t xml:space="preserve"> </w:t>
      </w:r>
      <w:r>
        <w:t>professional</w:t>
      </w:r>
      <w:r>
        <w:rPr>
          <w:spacing w:val="-2"/>
        </w:rPr>
        <w:t xml:space="preserve"> </w:t>
      </w:r>
      <w:r>
        <w:t>circumstances and have recommended tenure to the Board of Trustees.</w:t>
      </w:r>
    </w:p>
    <w:p w14:paraId="501D7FF5" w14:textId="77777777" w:rsidR="00A02165" w:rsidRDefault="00A02165" w:rsidP="00A02165">
      <w:pPr>
        <w:pStyle w:val="BodyText"/>
        <w:spacing w:before="241"/>
        <w:ind w:firstLine="719"/>
      </w:pPr>
      <w:r>
        <w:t>Terminal qualifications, such as the J.D. or the M.F.A., shall be accepted as well as terminal</w:t>
      </w:r>
      <w:r>
        <w:rPr>
          <w:spacing w:val="-3"/>
        </w:rPr>
        <w:t xml:space="preserve"> </w:t>
      </w:r>
      <w:r>
        <w:t>degrees.</w:t>
      </w:r>
      <w:r>
        <w:rPr>
          <w:spacing w:val="-2"/>
        </w:rPr>
        <w:t xml:space="preserve"> </w:t>
      </w:r>
      <w:r>
        <w:t>For</w:t>
      </w:r>
      <w:r>
        <w:rPr>
          <w:spacing w:val="-3"/>
        </w:rPr>
        <w:t xml:space="preserve"> </w:t>
      </w:r>
      <w:r>
        <w:t>accounting</w:t>
      </w:r>
      <w:r>
        <w:rPr>
          <w:spacing w:val="-6"/>
        </w:rPr>
        <w:t xml:space="preserve"> </w:t>
      </w:r>
      <w:r>
        <w:t>faculty</w:t>
      </w:r>
      <w:r>
        <w:rPr>
          <w:spacing w:val="-7"/>
        </w:rPr>
        <w:t xml:space="preserve"> </w:t>
      </w:r>
      <w:r>
        <w:t>hired</w:t>
      </w:r>
      <w:r>
        <w:rPr>
          <w:spacing w:val="-3"/>
        </w:rPr>
        <w:t xml:space="preserve"> </w:t>
      </w:r>
      <w:r>
        <w:t>before</w:t>
      </w:r>
      <w:r>
        <w:rPr>
          <w:spacing w:val="-5"/>
        </w:rPr>
        <w:t xml:space="preserve"> </w:t>
      </w:r>
      <w:r>
        <w:t>the</w:t>
      </w:r>
      <w:r>
        <w:rPr>
          <w:spacing w:val="-3"/>
        </w:rPr>
        <w:t xml:space="preserve"> </w:t>
      </w:r>
      <w:r>
        <w:t>Fall</w:t>
      </w:r>
      <w:r>
        <w:rPr>
          <w:spacing w:val="-3"/>
        </w:rPr>
        <w:t xml:space="preserve"> </w:t>
      </w:r>
      <w:r>
        <w:t>semester</w:t>
      </w:r>
      <w:r>
        <w:rPr>
          <w:spacing w:val="-3"/>
        </w:rPr>
        <w:t xml:space="preserve"> </w:t>
      </w:r>
      <w:r>
        <w:t>of</w:t>
      </w:r>
      <w:r>
        <w:rPr>
          <w:spacing w:val="-3"/>
        </w:rPr>
        <w:t xml:space="preserve"> </w:t>
      </w:r>
      <w:r>
        <w:t>1988,</w:t>
      </w:r>
      <w:r>
        <w:rPr>
          <w:spacing w:val="-3"/>
        </w:rPr>
        <w:t xml:space="preserve"> </w:t>
      </w:r>
      <w:r>
        <w:t>the</w:t>
      </w:r>
      <w:r>
        <w:rPr>
          <w:spacing w:val="-3"/>
        </w:rPr>
        <w:t xml:space="preserve"> </w:t>
      </w:r>
      <w:r>
        <w:t>M.B.A. or</w:t>
      </w:r>
      <w:r>
        <w:rPr>
          <w:spacing w:val="-2"/>
        </w:rPr>
        <w:t xml:space="preserve"> </w:t>
      </w:r>
      <w:r>
        <w:t>a</w:t>
      </w:r>
    </w:p>
    <w:p w14:paraId="16C2A8C2" w14:textId="77777777" w:rsidR="00A02165" w:rsidRDefault="00A02165" w:rsidP="00A02165">
      <w:pPr>
        <w:pStyle w:val="BodyText"/>
        <w:spacing w:before="0"/>
        <w:ind w:right="217"/>
      </w:pPr>
      <w:r>
        <w:t>M.S. with a concentration in accounting along with a C.P.A., C.A., or C.M.A. is considered a terminal qualification. For accounting faculty hired thereafter, a doctorate will be required. While possession of the appropriate terminal degree qualification is required, as aforesaid, possession</w:t>
      </w:r>
      <w:r>
        <w:rPr>
          <w:spacing w:val="-3"/>
        </w:rPr>
        <w:t xml:space="preserve"> </w:t>
      </w:r>
      <w:r>
        <w:t>of</w:t>
      </w:r>
      <w:r>
        <w:rPr>
          <w:spacing w:val="-3"/>
        </w:rPr>
        <w:t xml:space="preserve"> </w:t>
      </w:r>
      <w:r>
        <w:t>such</w:t>
      </w:r>
      <w:r>
        <w:rPr>
          <w:spacing w:val="-3"/>
        </w:rPr>
        <w:t xml:space="preserve"> </w:t>
      </w:r>
      <w:r>
        <w:t>a</w:t>
      </w:r>
      <w:r>
        <w:rPr>
          <w:spacing w:val="-4"/>
        </w:rPr>
        <w:t xml:space="preserve"> </w:t>
      </w:r>
      <w:r>
        <w:t>degree</w:t>
      </w:r>
      <w:r>
        <w:rPr>
          <w:spacing w:val="-4"/>
        </w:rPr>
        <w:t xml:space="preserve"> </w:t>
      </w:r>
      <w:r>
        <w:t>or</w:t>
      </w:r>
      <w:r>
        <w:rPr>
          <w:spacing w:val="-3"/>
        </w:rPr>
        <w:t xml:space="preserve"> </w:t>
      </w:r>
      <w:r>
        <w:t>qualification</w:t>
      </w:r>
      <w:r>
        <w:rPr>
          <w:spacing w:val="-3"/>
        </w:rPr>
        <w:t xml:space="preserve"> </w:t>
      </w:r>
      <w:r>
        <w:t>is</w:t>
      </w:r>
      <w:r>
        <w:rPr>
          <w:spacing w:val="-3"/>
        </w:rPr>
        <w:t xml:space="preserve"> </w:t>
      </w:r>
      <w:r>
        <w:t>not</w:t>
      </w:r>
      <w:r>
        <w:rPr>
          <w:spacing w:val="-3"/>
        </w:rPr>
        <w:t xml:space="preserve"> </w:t>
      </w:r>
      <w:r>
        <w:t>sufficient</w:t>
      </w:r>
      <w:r>
        <w:rPr>
          <w:spacing w:val="-3"/>
        </w:rPr>
        <w:t xml:space="preserve"> </w:t>
      </w:r>
      <w:r>
        <w:t>to</w:t>
      </w:r>
      <w:r>
        <w:rPr>
          <w:spacing w:val="-3"/>
        </w:rPr>
        <w:t xml:space="preserve"> </w:t>
      </w:r>
      <w:r>
        <w:t>serve automatically</w:t>
      </w:r>
      <w:r>
        <w:rPr>
          <w:spacing w:val="-8"/>
        </w:rPr>
        <w:t xml:space="preserve"> </w:t>
      </w:r>
      <w:r>
        <w:t>to</w:t>
      </w:r>
      <w:r>
        <w:rPr>
          <w:spacing w:val="-3"/>
        </w:rPr>
        <w:t xml:space="preserve"> </w:t>
      </w:r>
      <w:r>
        <w:t>entitle</w:t>
      </w:r>
      <w:r>
        <w:rPr>
          <w:spacing w:val="-3"/>
        </w:rPr>
        <w:t xml:space="preserve"> </w:t>
      </w:r>
      <w:r>
        <w:t>the candidate to the promotion or tenure sought.</w:t>
      </w:r>
    </w:p>
    <w:p w14:paraId="44D0CA48" w14:textId="77777777" w:rsidR="00A02165" w:rsidRDefault="00A02165" w:rsidP="00A02165">
      <w:pPr>
        <w:pStyle w:val="BodyText"/>
        <w:ind w:right="195" w:firstLine="719"/>
      </w:pPr>
      <w:r>
        <w:t>Candidates for continuing status at the rank of Assistant Professor -- Lecturer are not required</w:t>
      </w:r>
      <w:r>
        <w:rPr>
          <w:spacing w:val="-3"/>
        </w:rPr>
        <w:t xml:space="preserve"> </w:t>
      </w:r>
      <w:r>
        <w:t>to</w:t>
      </w:r>
      <w:r>
        <w:rPr>
          <w:spacing w:val="-3"/>
        </w:rPr>
        <w:t xml:space="preserve"> </w:t>
      </w:r>
      <w:r>
        <w:t>possess</w:t>
      </w:r>
      <w:r>
        <w:rPr>
          <w:spacing w:val="-3"/>
        </w:rPr>
        <w:t xml:space="preserve"> </w:t>
      </w:r>
      <w:r>
        <w:t>the</w:t>
      </w:r>
      <w:r>
        <w:rPr>
          <w:spacing w:val="-4"/>
        </w:rPr>
        <w:t xml:space="preserve"> </w:t>
      </w:r>
      <w:r>
        <w:t>terminal</w:t>
      </w:r>
      <w:r>
        <w:rPr>
          <w:spacing w:val="-3"/>
        </w:rPr>
        <w:t xml:space="preserve"> </w:t>
      </w:r>
      <w:r>
        <w:t>degree</w:t>
      </w:r>
      <w:r>
        <w:rPr>
          <w:spacing w:val="-4"/>
        </w:rPr>
        <w:t xml:space="preserve"> </w:t>
      </w:r>
      <w:r>
        <w:t>qualification</w:t>
      </w:r>
      <w:r>
        <w:rPr>
          <w:spacing w:val="-3"/>
        </w:rPr>
        <w:t xml:space="preserve"> </w:t>
      </w:r>
      <w:r>
        <w:t>in</w:t>
      </w:r>
      <w:r>
        <w:rPr>
          <w:spacing w:val="-3"/>
        </w:rPr>
        <w:t xml:space="preserve"> </w:t>
      </w:r>
      <w:r>
        <w:t>their</w:t>
      </w:r>
      <w:r>
        <w:rPr>
          <w:spacing w:val="-3"/>
        </w:rPr>
        <w:t xml:space="preserve"> </w:t>
      </w:r>
      <w:r>
        <w:t>discipline, but</w:t>
      </w:r>
      <w:r>
        <w:rPr>
          <w:spacing w:val="-3"/>
        </w:rPr>
        <w:t xml:space="preserve"> </w:t>
      </w:r>
      <w:r>
        <w:t>are</w:t>
      </w:r>
      <w:r>
        <w:rPr>
          <w:spacing w:val="-4"/>
        </w:rPr>
        <w:t xml:space="preserve"> </w:t>
      </w:r>
      <w:r>
        <w:t>required</w:t>
      </w:r>
      <w:r>
        <w:rPr>
          <w:spacing w:val="-3"/>
        </w:rPr>
        <w:t xml:space="preserve"> </w:t>
      </w:r>
      <w:r>
        <w:t>to</w:t>
      </w:r>
      <w:r>
        <w:rPr>
          <w:spacing w:val="-2"/>
        </w:rPr>
        <w:t xml:space="preserve"> </w:t>
      </w:r>
      <w:r>
        <w:t>hold an appropriate degree beyond the Baccalaureate.</w:t>
      </w:r>
    </w:p>
    <w:p w14:paraId="18ED01A7" w14:textId="77777777" w:rsidR="00A02165" w:rsidRDefault="00A02165" w:rsidP="00A02165">
      <w:pPr>
        <w:pStyle w:val="ListParagraph"/>
        <w:numPr>
          <w:ilvl w:val="1"/>
          <w:numId w:val="40"/>
        </w:numPr>
        <w:tabs>
          <w:tab w:val="left" w:pos="2260"/>
        </w:tabs>
        <w:rPr>
          <w:sz w:val="24"/>
        </w:rPr>
      </w:pPr>
      <w:r>
        <w:rPr>
          <w:sz w:val="24"/>
          <w:u w:val="single"/>
        </w:rPr>
        <w:t>Evaluation</w:t>
      </w:r>
      <w:r>
        <w:rPr>
          <w:spacing w:val="-1"/>
          <w:sz w:val="24"/>
          <w:u w:val="single"/>
        </w:rPr>
        <w:t xml:space="preserve"> </w:t>
      </w:r>
      <w:r>
        <w:rPr>
          <w:sz w:val="24"/>
          <w:u w:val="single"/>
        </w:rPr>
        <w:t>of</w:t>
      </w:r>
      <w:r>
        <w:rPr>
          <w:spacing w:val="-1"/>
          <w:sz w:val="24"/>
          <w:u w:val="single"/>
        </w:rPr>
        <w:t xml:space="preserve"> </w:t>
      </w:r>
      <w:r>
        <w:rPr>
          <w:spacing w:val="-2"/>
          <w:sz w:val="24"/>
          <w:u w:val="single"/>
        </w:rPr>
        <w:t>Teaching</w:t>
      </w:r>
    </w:p>
    <w:p w14:paraId="576520CF" w14:textId="77777777" w:rsidR="00A02165" w:rsidRDefault="00A02165" w:rsidP="00A02165">
      <w:pPr>
        <w:pStyle w:val="BodyText"/>
        <w:ind w:right="125" w:firstLine="719"/>
      </w:pPr>
      <w:r>
        <w:t>Effective</w:t>
      </w:r>
      <w:r>
        <w:rPr>
          <w:spacing w:val="-3"/>
        </w:rPr>
        <w:t xml:space="preserve"> </w:t>
      </w:r>
      <w:r>
        <w:t>teaching</w:t>
      </w:r>
      <w:r>
        <w:rPr>
          <w:spacing w:val="-5"/>
        </w:rPr>
        <w:t xml:space="preserve"> </w:t>
      </w:r>
      <w:r>
        <w:t>is</w:t>
      </w:r>
      <w:r>
        <w:rPr>
          <w:spacing w:val="-2"/>
        </w:rPr>
        <w:t xml:space="preserve"> </w:t>
      </w:r>
      <w:r>
        <w:t>a</w:t>
      </w:r>
      <w:r>
        <w:rPr>
          <w:spacing w:val="-1"/>
        </w:rPr>
        <w:t xml:space="preserve"> </w:t>
      </w:r>
      <w:r>
        <w:t>criterion</w:t>
      </w:r>
      <w:r>
        <w:rPr>
          <w:spacing w:val="-2"/>
        </w:rPr>
        <w:t xml:space="preserve"> </w:t>
      </w:r>
      <w:r>
        <w:t>for</w:t>
      </w:r>
      <w:r>
        <w:rPr>
          <w:spacing w:val="-1"/>
        </w:rPr>
        <w:t xml:space="preserve"> </w:t>
      </w:r>
      <w:r>
        <w:t>granting</w:t>
      </w:r>
      <w:r>
        <w:rPr>
          <w:spacing w:val="-5"/>
        </w:rPr>
        <w:t xml:space="preserve"> </w:t>
      </w:r>
      <w:r>
        <w:t>of</w:t>
      </w:r>
      <w:r>
        <w:rPr>
          <w:spacing w:val="-2"/>
        </w:rPr>
        <w:t xml:space="preserve"> </w:t>
      </w:r>
      <w:r>
        <w:t>tenure and</w:t>
      </w:r>
      <w:r>
        <w:rPr>
          <w:spacing w:val="-2"/>
        </w:rPr>
        <w:t xml:space="preserve"> </w:t>
      </w:r>
      <w:r>
        <w:t>continuing</w:t>
      </w:r>
      <w:r>
        <w:rPr>
          <w:spacing w:val="-5"/>
        </w:rPr>
        <w:t xml:space="preserve"> </w:t>
      </w:r>
      <w:r>
        <w:t>status.</w:t>
      </w:r>
      <w:r>
        <w:rPr>
          <w:spacing w:val="-2"/>
        </w:rPr>
        <w:t xml:space="preserve"> </w:t>
      </w:r>
      <w:r>
        <w:t>The</w:t>
      </w:r>
      <w:r>
        <w:rPr>
          <w:spacing w:val="-4"/>
        </w:rPr>
        <w:t xml:space="preserve"> </w:t>
      </w:r>
      <w:r>
        <w:t>primary consideration in evaluating effective teaching shall be given to evaluation by members of the department of the candidate who have observed the candidate’s classroom and online teaching, whether within the candidate’s department or in other departments or programs. It shall be the responsibility of the members of the department to observe the candidate’s teaching and to describe the procedures and standards used in judging the candidate’s teaching effectiveness.</w:t>
      </w:r>
    </w:p>
    <w:p w14:paraId="5DA8876E" w14:textId="77777777" w:rsidR="00A02165" w:rsidRDefault="00A02165" w:rsidP="00A02165">
      <w:pPr>
        <w:pStyle w:val="ListParagraph"/>
        <w:numPr>
          <w:ilvl w:val="1"/>
          <w:numId w:val="40"/>
        </w:numPr>
        <w:tabs>
          <w:tab w:val="left" w:pos="2260"/>
        </w:tabs>
        <w:spacing w:before="241"/>
        <w:rPr>
          <w:sz w:val="24"/>
        </w:rPr>
      </w:pPr>
      <w:r>
        <w:rPr>
          <w:sz w:val="24"/>
          <w:u w:val="single"/>
        </w:rPr>
        <w:t>Value</w:t>
      </w:r>
      <w:r>
        <w:rPr>
          <w:spacing w:val="-2"/>
          <w:sz w:val="24"/>
          <w:u w:val="single"/>
        </w:rPr>
        <w:t xml:space="preserve"> </w:t>
      </w:r>
      <w:r>
        <w:rPr>
          <w:sz w:val="24"/>
          <w:u w:val="single"/>
        </w:rPr>
        <w:t>to</w:t>
      </w:r>
      <w:r>
        <w:rPr>
          <w:spacing w:val="-2"/>
          <w:sz w:val="24"/>
          <w:u w:val="single"/>
        </w:rPr>
        <w:t xml:space="preserve"> </w:t>
      </w:r>
      <w:r>
        <w:rPr>
          <w:sz w:val="24"/>
          <w:u w:val="single"/>
        </w:rPr>
        <w:t>Department,</w:t>
      </w:r>
      <w:r>
        <w:rPr>
          <w:spacing w:val="-2"/>
          <w:sz w:val="24"/>
          <w:u w:val="single"/>
        </w:rPr>
        <w:t xml:space="preserve"> </w:t>
      </w:r>
      <w:r>
        <w:rPr>
          <w:sz w:val="24"/>
          <w:u w:val="single"/>
        </w:rPr>
        <w:t>College,</w:t>
      </w:r>
      <w:r>
        <w:rPr>
          <w:spacing w:val="-1"/>
          <w:sz w:val="24"/>
          <w:u w:val="single"/>
        </w:rPr>
        <w:t xml:space="preserve"> </w:t>
      </w:r>
      <w:r>
        <w:rPr>
          <w:sz w:val="24"/>
          <w:u w:val="single"/>
        </w:rPr>
        <w:t>and</w:t>
      </w:r>
      <w:r>
        <w:rPr>
          <w:spacing w:val="-1"/>
          <w:sz w:val="24"/>
          <w:u w:val="single"/>
        </w:rPr>
        <w:t xml:space="preserve"> </w:t>
      </w:r>
      <w:r>
        <w:rPr>
          <w:spacing w:val="-2"/>
          <w:sz w:val="24"/>
          <w:u w:val="single"/>
        </w:rPr>
        <w:t>University</w:t>
      </w:r>
    </w:p>
    <w:p w14:paraId="256065D2" w14:textId="77777777" w:rsidR="00A02165" w:rsidRDefault="00A02165" w:rsidP="00A02165">
      <w:pPr>
        <w:pStyle w:val="BodyText"/>
        <w:ind w:right="125" w:firstLine="719"/>
      </w:pPr>
      <w:r>
        <w:t>The value of an individual to their department, college, and the University is a criterion for</w:t>
      </w:r>
      <w:r>
        <w:rPr>
          <w:spacing w:val="-5"/>
        </w:rPr>
        <w:t xml:space="preserve"> </w:t>
      </w:r>
      <w:r>
        <w:t>tenure</w:t>
      </w:r>
      <w:r>
        <w:rPr>
          <w:spacing w:val="-4"/>
        </w:rPr>
        <w:t xml:space="preserve"> </w:t>
      </w:r>
      <w:r>
        <w:t>or</w:t>
      </w:r>
      <w:r>
        <w:rPr>
          <w:spacing w:val="-3"/>
        </w:rPr>
        <w:t xml:space="preserve"> </w:t>
      </w:r>
      <w:r>
        <w:t>continuing</w:t>
      </w:r>
      <w:r>
        <w:rPr>
          <w:spacing w:val="-5"/>
        </w:rPr>
        <w:t xml:space="preserve"> </w:t>
      </w:r>
      <w:r>
        <w:t>status.</w:t>
      </w:r>
      <w:r>
        <w:rPr>
          <w:spacing w:val="-3"/>
        </w:rPr>
        <w:t xml:space="preserve"> </w:t>
      </w:r>
      <w:r>
        <w:t>This</w:t>
      </w:r>
      <w:r>
        <w:rPr>
          <w:spacing w:val="-3"/>
        </w:rPr>
        <w:t xml:space="preserve"> </w:t>
      </w:r>
      <w:r>
        <w:t>requirement</w:t>
      </w:r>
      <w:r>
        <w:rPr>
          <w:spacing w:val="-3"/>
        </w:rPr>
        <w:t xml:space="preserve"> </w:t>
      </w:r>
      <w:r>
        <w:t>refers</w:t>
      </w:r>
      <w:r>
        <w:rPr>
          <w:spacing w:val="-3"/>
        </w:rPr>
        <w:t xml:space="preserve"> </w:t>
      </w:r>
      <w:r>
        <w:t>to</w:t>
      </w:r>
      <w:r>
        <w:rPr>
          <w:spacing w:val="-3"/>
        </w:rPr>
        <w:t xml:space="preserve"> </w:t>
      </w:r>
      <w:r>
        <w:t>the</w:t>
      </w:r>
      <w:r>
        <w:rPr>
          <w:spacing w:val="-2"/>
        </w:rPr>
        <w:t xml:space="preserve"> </w:t>
      </w:r>
      <w:r>
        <w:t>contributions</w:t>
      </w:r>
      <w:r>
        <w:rPr>
          <w:spacing w:val="-3"/>
        </w:rPr>
        <w:t xml:space="preserve"> </w:t>
      </w:r>
      <w:r>
        <w:t>a</w:t>
      </w:r>
      <w:r>
        <w:rPr>
          <w:spacing w:val="-3"/>
        </w:rPr>
        <w:t xml:space="preserve"> </w:t>
      </w:r>
      <w:r>
        <w:t>candidate</w:t>
      </w:r>
      <w:r>
        <w:rPr>
          <w:spacing w:val="-4"/>
        </w:rPr>
        <w:t xml:space="preserve"> </w:t>
      </w:r>
      <w:r>
        <w:t>has</w:t>
      </w:r>
      <w:r>
        <w:rPr>
          <w:spacing w:val="-3"/>
        </w:rPr>
        <w:t xml:space="preserve"> </w:t>
      </w:r>
      <w:r>
        <w:t>made to</w:t>
      </w:r>
      <w:r>
        <w:rPr>
          <w:spacing w:val="-3"/>
        </w:rPr>
        <w:t xml:space="preserve"> </w:t>
      </w:r>
      <w:r>
        <w:t>the</w:t>
      </w:r>
      <w:r>
        <w:rPr>
          <w:spacing w:val="-4"/>
        </w:rPr>
        <w:t xml:space="preserve"> </w:t>
      </w:r>
      <w:r>
        <w:t>life</w:t>
      </w:r>
      <w:r>
        <w:rPr>
          <w:spacing w:val="-5"/>
        </w:rPr>
        <w:t xml:space="preserve"> </w:t>
      </w:r>
      <w:r>
        <w:t>of</w:t>
      </w:r>
      <w:r>
        <w:rPr>
          <w:spacing w:val="-4"/>
        </w:rPr>
        <w:t xml:space="preserve"> </w:t>
      </w:r>
      <w:r>
        <w:t>their</w:t>
      </w:r>
      <w:r>
        <w:rPr>
          <w:spacing w:val="-4"/>
        </w:rPr>
        <w:t xml:space="preserve"> </w:t>
      </w:r>
      <w:r>
        <w:t>department,</w:t>
      </w:r>
      <w:r>
        <w:rPr>
          <w:spacing w:val="-3"/>
        </w:rPr>
        <w:t xml:space="preserve"> </w:t>
      </w:r>
      <w:r>
        <w:t>program,</w:t>
      </w:r>
      <w:r>
        <w:rPr>
          <w:spacing w:val="-3"/>
        </w:rPr>
        <w:t xml:space="preserve"> </w:t>
      </w:r>
      <w:r>
        <w:t>college/school,</w:t>
      </w:r>
      <w:r>
        <w:rPr>
          <w:spacing w:val="-3"/>
        </w:rPr>
        <w:t xml:space="preserve"> </w:t>
      </w:r>
      <w:r>
        <w:t>and</w:t>
      </w:r>
      <w:r>
        <w:rPr>
          <w:spacing w:val="-3"/>
        </w:rPr>
        <w:t xml:space="preserve"> </w:t>
      </w:r>
      <w:r>
        <w:t>the</w:t>
      </w:r>
      <w:r>
        <w:rPr>
          <w:spacing w:val="-3"/>
        </w:rPr>
        <w:t xml:space="preserve"> </w:t>
      </w:r>
      <w:r>
        <w:t>University</w:t>
      </w:r>
      <w:r>
        <w:rPr>
          <w:spacing w:val="-6"/>
        </w:rPr>
        <w:t xml:space="preserve"> </w:t>
      </w:r>
      <w:r>
        <w:t>beyond</w:t>
      </w:r>
      <w:r>
        <w:rPr>
          <w:spacing w:val="-3"/>
        </w:rPr>
        <w:t xml:space="preserve"> </w:t>
      </w:r>
      <w:r>
        <w:t>the</w:t>
      </w:r>
      <w:r>
        <w:rPr>
          <w:spacing w:val="-4"/>
        </w:rPr>
        <w:t xml:space="preserve"> </w:t>
      </w:r>
      <w:r>
        <w:t>classroom and their scholarly activities. It includes but it is not limited to such qualities as contributions relating to issues of diversity, equity and inclusiveness of the Rider community, the match between the candidate’s abilities and interests and the goals of the department, college, and University, demonstrated performance in assisting students outside of the formal classroom, the promise of continued devotion to the strengthening</w:t>
      </w:r>
      <w:r>
        <w:rPr>
          <w:spacing w:val="-1"/>
        </w:rPr>
        <w:t xml:space="preserve"> </w:t>
      </w:r>
      <w:r>
        <w:t>and updating</w:t>
      </w:r>
      <w:r>
        <w:rPr>
          <w:spacing w:val="-1"/>
        </w:rPr>
        <w:t xml:space="preserve"> </w:t>
      </w:r>
      <w:r>
        <w:t>of courses and curriculum, and the ability to teach a variety of courses. Recognition shall be given to substantial service in student advising, student recruitment and student retention activities, committee service, service to</w:t>
      </w:r>
      <w:r>
        <w:rPr>
          <w:spacing w:val="-3"/>
        </w:rPr>
        <w:t xml:space="preserve"> </w:t>
      </w:r>
      <w:r>
        <w:t>programs,</w:t>
      </w:r>
      <w:r>
        <w:rPr>
          <w:spacing w:val="-3"/>
        </w:rPr>
        <w:t xml:space="preserve"> </w:t>
      </w:r>
      <w:r>
        <w:t>and</w:t>
      </w:r>
      <w:r>
        <w:rPr>
          <w:spacing w:val="-3"/>
        </w:rPr>
        <w:t xml:space="preserve"> </w:t>
      </w:r>
      <w:r>
        <w:t>AAUP</w:t>
      </w:r>
      <w:r>
        <w:rPr>
          <w:spacing w:val="-3"/>
        </w:rPr>
        <w:t xml:space="preserve"> </w:t>
      </w:r>
      <w:r>
        <w:t>service</w:t>
      </w:r>
      <w:r>
        <w:rPr>
          <w:spacing w:val="-4"/>
        </w:rPr>
        <w:t xml:space="preserve"> </w:t>
      </w:r>
      <w:r>
        <w:t>that</w:t>
      </w:r>
      <w:r>
        <w:rPr>
          <w:spacing w:val="-1"/>
        </w:rPr>
        <w:t xml:space="preserve"> </w:t>
      </w:r>
      <w:r>
        <w:t>can</w:t>
      </w:r>
      <w:r>
        <w:rPr>
          <w:spacing w:val="-3"/>
        </w:rPr>
        <w:t xml:space="preserve"> </w:t>
      </w:r>
      <w:r>
        <w:t>be</w:t>
      </w:r>
      <w:r>
        <w:rPr>
          <w:spacing w:val="-2"/>
        </w:rPr>
        <w:t xml:space="preserve"> </w:t>
      </w:r>
      <w:r>
        <w:t>adequately</w:t>
      </w:r>
      <w:r>
        <w:rPr>
          <w:spacing w:val="-7"/>
        </w:rPr>
        <w:t xml:space="preserve"> </w:t>
      </w:r>
      <w:r>
        <w:t>documented. It</w:t>
      </w:r>
      <w:r>
        <w:rPr>
          <w:spacing w:val="-3"/>
        </w:rPr>
        <w:t xml:space="preserve"> </w:t>
      </w:r>
      <w:r>
        <w:t>shall</w:t>
      </w:r>
      <w:r>
        <w:rPr>
          <w:spacing w:val="-3"/>
        </w:rPr>
        <w:t xml:space="preserve"> </w:t>
      </w:r>
      <w:r>
        <w:t>be</w:t>
      </w:r>
      <w:r>
        <w:rPr>
          <w:spacing w:val="-4"/>
        </w:rPr>
        <w:t xml:space="preserve"> </w:t>
      </w:r>
      <w:r>
        <w:t>the</w:t>
      </w:r>
      <w:r>
        <w:rPr>
          <w:spacing w:val="-3"/>
        </w:rPr>
        <w:t xml:space="preserve"> </w:t>
      </w:r>
      <w:r>
        <w:t>responsibility of members of the department to describe how their procedures and judgments conform to the standards of this paragraph.</w:t>
      </w:r>
    </w:p>
    <w:p w14:paraId="7E2F017A" w14:textId="77777777" w:rsidR="00A02165" w:rsidRDefault="00A02165" w:rsidP="00A02165">
      <w:pPr>
        <w:sectPr w:rsidR="00A02165">
          <w:pgSz w:w="12240" w:h="15840"/>
          <w:pgMar w:top="1360" w:right="1320" w:bottom="1420" w:left="1340" w:header="0" w:footer="1200" w:gutter="0"/>
          <w:cols w:space="720"/>
        </w:sectPr>
      </w:pPr>
    </w:p>
    <w:p w14:paraId="6C589D81" w14:textId="77777777" w:rsidR="00A02165" w:rsidRDefault="00A02165" w:rsidP="00A02165">
      <w:pPr>
        <w:pStyle w:val="ListParagraph"/>
        <w:numPr>
          <w:ilvl w:val="1"/>
          <w:numId w:val="40"/>
        </w:numPr>
        <w:tabs>
          <w:tab w:val="left" w:pos="2260"/>
        </w:tabs>
        <w:spacing w:before="74"/>
        <w:rPr>
          <w:sz w:val="24"/>
        </w:rPr>
      </w:pPr>
      <w:r>
        <w:rPr>
          <w:sz w:val="24"/>
          <w:u w:val="single"/>
        </w:rPr>
        <w:lastRenderedPageBreak/>
        <w:t>Scholarly</w:t>
      </w:r>
      <w:r>
        <w:rPr>
          <w:spacing w:val="-4"/>
          <w:sz w:val="24"/>
          <w:u w:val="single"/>
        </w:rPr>
        <w:t xml:space="preserve"> </w:t>
      </w:r>
      <w:r>
        <w:rPr>
          <w:spacing w:val="-2"/>
          <w:sz w:val="24"/>
          <w:u w:val="single"/>
        </w:rPr>
        <w:t>Activity</w:t>
      </w:r>
    </w:p>
    <w:p w14:paraId="1E9F4531" w14:textId="77777777" w:rsidR="00A02165" w:rsidRDefault="00A02165" w:rsidP="00A02165">
      <w:pPr>
        <w:pStyle w:val="BodyText"/>
        <w:ind w:right="217" w:firstLine="719"/>
      </w:pPr>
      <w:r>
        <w:t>Scholarly activity is a criterion for tenure. Scholarly activity is not a criterion for continuing status. Scholarly activity shall be understood to include creative and artistic endeavors,</w:t>
      </w:r>
      <w:r>
        <w:rPr>
          <w:spacing w:val="-4"/>
        </w:rPr>
        <w:t xml:space="preserve"> </w:t>
      </w:r>
      <w:r>
        <w:t>including</w:t>
      </w:r>
      <w:r>
        <w:rPr>
          <w:spacing w:val="-7"/>
        </w:rPr>
        <w:t xml:space="preserve"> </w:t>
      </w:r>
      <w:r>
        <w:t>but</w:t>
      </w:r>
      <w:r>
        <w:rPr>
          <w:spacing w:val="-2"/>
        </w:rPr>
        <w:t xml:space="preserve"> </w:t>
      </w:r>
      <w:r>
        <w:t>not</w:t>
      </w:r>
      <w:r>
        <w:rPr>
          <w:spacing w:val="-4"/>
        </w:rPr>
        <w:t xml:space="preserve"> </w:t>
      </w:r>
      <w:r>
        <w:t>limited</w:t>
      </w:r>
      <w:r>
        <w:rPr>
          <w:spacing w:val="-4"/>
        </w:rPr>
        <w:t xml:space="preserve"> </w:t>
      </w:r>
      <w:r>
        <w:t>to</w:t>
      </w:r>
      <w:r>
        <w:rPr>
          <w:spacing w:val="-4"/>
        </w:rPr>
        <w:t xml:space="preserve"> </w:t>
      </w:r>
      <w:r>
        <w:t>writing,</w:t>
      </w:r>
      <w:r>
        <w:rPr>
          <w:spacing w:val="-4"/>
        </w:rPr>
        <w:t xml:space="preserve"> </w:t>
      </w:r>
      <w:r>
        <w:t>composing,</w:t>
      </w:r>
      <w:r>
        <w:rPr>
          <w:spacing w:val="-4"/>
        </w:rPr>
        <w:t xml:space="preserve"> </w:t>
      </w:r>
      <w:r>
        <w:t>producing,</w:t>
      </w:r>
      <w:r>
        <w:rPr>
          <w:spacing w:val="-4"/>
        </w:rPr>
        <w:t xml:space="preserve"> </w:t>
      </w:r>
      <w:r>
        <w:t>performing,</w:t>
      </w:r>
      <w:r>
        <w:rPr>
          <w:spacing w:val="-4"/>
        </w:rPr>
        <w:t xml:space="preserve"> </w:t>
      </w:r>
      <w:r>
        <w:t>painting</w:t>
      </w:r>
      <w:r>
        <w:rPr>
          <w:spacing w:val="-7"/>
        </w:rPr>
        <w:t xml:space="preserve"> </w:t>
      </w:r>
      <w:r>
        <w:t>and sculpting, when appropriate to the candidate’s discipline. A candidate must demonstrate scholarly activity in their field of specialization. Scholarship that focuses on DEI (Diversity, Equity, and Inclusion) may be recognized as valuable even if it is parallel to the candidate’s home discipline (as opposed to directly within it). Candidates for promotion and tenure must document a scholarly record appropriate to the rank sought as defined in this Article. It shall be the</w:t>
      </w:r>
      <w:r>
        <w:rPr>
          <w:spacing w:val="-2"/>
        </w:rPr>
        <w:t xml:space="preserve"> </w:t>
      </w:r>
      <w:r>
        <w:t>responsibility</w:t>
      </w:r>
      <w:r>
        <w:rPr>
          <w:spacing w:val="-7"/>
        </w:rPr>
        <w:t xml:space="preserve"> </w:t>
      </w:r>
      <w:r>
        <w:t>of</w:t>
      </w:r>
      <w:r>
        <w:rPr>
          <w:spacing w:val="-2"/>
        </w:rPr>
        <w:t xml:space="preserve"> </w:t>
      </w:r>
      <w:r>
        <w:t>members</w:t>
      </w:r>
      <w:r>
        <w:rPr>
          <w:spacing w:val="-2"/>
        </w:rPr>
        <w:t xml:space="preserve"> </w:t>
      </w:r>
      <w:r>
        <w:t>of</w:t>
      </w:r>
      <w:r>
        <w:rPr>
          <w:spacing w:val="-2"/>
        </w:rPr>
        <w:t xml:space="preserve"> </w:t>
      </w:r>
      <w:r>
        <w:t>the</w:t>
      </w:r>
      <w:r>
        <w:rPr>
          <w:spacing w:val="-3"/>
        </w:rPr>
        <w:t xml:space="preserve"> </w:t>
      </w:r>
      <w:r>
        <w:t>department to</w:t>
      </w:r>
      <w:r>
        <w:rPr>
          <w:spacing w:val="-2"/>
        </w:rPr>
        <w:t xml:space="preserve"> </w:t>
      </w:r>
      <w:r>
        <w:t>set</w:t>
      </w:r>
      <w:r>
        <w:rPr>
          <w:spacing w:val="-2"/>
        </w:rPr>
        <w:t xml:space="preserve"> </w:t>
      </w:r>
      <w:r>
        <w:t>forth</w:t>
      </w:r>
      <w:r>
        <w:rPr>
          <w:spacing w:val="-2"/>
        </w:rPr>
        <w:t xml:space="preserve"> </w:t>
      </w:r>
      <w:r>
        <w:t>the</w:t>
      </w:r>
      <w:r>
        <w:rPr>
          <w:spacing w:val="-3"/>
        </w:rPr>
        <w:t xml:space="preserve"> </w:t>
      </w:r>
      <w:r>
        <w:t>appropriate</w:t>
      </w:r>
      <w:r>
        <w:rPr>
          <w:spacing w:val="-2"/>
        </w:rPr>
        <w:t xml:space="preserve"> </w:t>
      </w:r>
      <w:r>
        <w:t>criteria</w:t>
      </w:r>
      <w:r>
        <w:rPr>
          <w:spacing w:val="-3"/>
        </w:rPr>
        <w:t xml:space="preserve"> </w:t>
      </w:r>
      <w:r>
        <w:t>for</w:t>
      </w:r>
      <w:r>
        <w:rPr>
          <w:spacing w:val="-4"/>
        </w:rPr>
        <w:t xml:space="preserve"> </w:t>
      </w:r>
      <w:r>
        <w:t>scholarly activity</w:t>
      </w:r>
      <w:r>
        <w:rPr>
          <w:spacing w:val="-4"/>
        </w:rPr>
        <w:t xml:space="preserve"> </w:t>
      </w:r>
      <w:r>
        <w:t>for the</w:t>
      </w:r>
      <w:r>
        <w:rPr>
          <w:spacing w:val="-1"/>
        </w:rPr>
        <w:t xml:space="preserve"> </w:t>
      </w:r>
      <w:r>
        <w:t>particular academic field or discipline and to judge the quality</w:t>
      </w:r>
      <w:r>
        <w:rPr>
          <w:spacing w:val="-2"/>
        </w:rPr>
        <w:t xml:space="preserve"> </w:t>
      </w:r>
      <w:r>
        <w:t>of the candidate’s scholarly activity in relation to those criteria. A candidate must solicit letters from colleagues outside of the University, and also may solicit extra-departmental letters, from within the University, which may strengthen the candidate’s application.</w:t>
      </w:r>
    </w:p>
    <w:p w14:paraId="5F2E2EDB" w14:textId="77777777" w:rsidR="00A02165" w:rsidRDefault="00A02165" w:rsidP="00A02165">
      <w:pPr>
        <w:pStyle w:val="ListParagraph"/>
        <w:numPr>
          <w:ilvl w:val="1"/>
          <w:numId w:val="40"/>
        </w:numPr>
        <w:tabs>
          <w:tab w:val="left" w:pos="2260"/>
        </w:tabs>
        <w:spacing w:before="241"/>
        <w:rPr>
          <w:sz w:val="24"/>
        </w:rPr>
      </w:pPr>
      <w:r>
        <w:rPr>
          <w:sz w:val="24"/>
          <w:u w:val="single"/>
        </w:rPr>
        <w:t>Requirement</w:t>
      </w:r>
      <w:r>
        <w:rPr>
          <w:spacing w:val="-1"/>
          <w:sz w:val="24"/>
          <w:u w:val="single"/>
        </w:rPr>
        <w:t xml:space="preserve"> </w:t>
      </w:r>
      <w:r>
        <w:rPr>
          <w:sz w:val="24"/>
          <w:u w:val="single"/>
        </w:rPr>
        <w:t>for</w:t>
      </w:r>
      <w:r>
        <w:rPr>
          <w:spacing w:val="-1"/>
          <w:sz w:val="24"/>
          <w:u w:val="single"/>
        </w:rPr>
        <w:t xml:space="preserve"> </w:t>
      </w:r>
      <w:r>
        <w:rPr>
          <w:sz w:val="24"/>
          <w:u w:val="single"/>
        </w:rPr>
        <w:t>Tenure</w:t>
      </w:r>
      <w:r>
        <w:rPr>
          <w:spacing w:val="-1"/>
          <w:sz w:val="24"/>
          <w:u w:val="single"/>
        </w:rPr>
        <w:t xml:space="preserve"> </w:t>
      </w:r>
      <w:r>
        <w:rPr>
          <w:sz w:val="24"/>
          <w:u w:val="single"/>
        </w:rPr>
        <w:t>for</w:t>
      </w:r>
      <w:r>
        <w:rPr>
          <w:spacing w:val="-1"/>
          <w:sz w:val="24"/>
          <w:u w:val="single"/>
        </w:rPr>
        <w:t xml:space="preserve"> </w:t>
      </w:r>
      <w:r>
        <w:rPr>
          <w:spacing w:val="-2"/>
          <w:sz w:val="24"/>
          <w:u w:val="single"/>
        </w:rPr>
        <w:t>Librarians</w:t>
      </w:r>
    </w:p>
    <w:p w14:paraId="09C88165" w14:textId="77777777" w:rsidR="00A02165" w:rsidRDefault="00A02165" w:rsidP="00A02165">
      <w:pPr>
        <w:pStyle w:val="BodyText"/>
        <w:ind w:right="125" w:firstLine="719"/>
      </w:pPr>
      <w:r>
        <w:t>To be eligible for tenure, a librarian must possess the M.L.S., a graduate degree in a subject (other than Library Science), and must document significant professional contributions and value to the operation of the Library and University. Such documentation shall include evidence</w:t>
      </w:r>
      <w:r>
        <w:rPr>
          <w:spacing w:val="-4"/>
        </w:rPr>
        <w:t xml:space="preserve"> </w:t>
      </w:r>
      <w:r>
        <w:t>of</w:t>
      </w:r>
      <w:r>
        <w:rPr>
          <w:spacing w:val="-3"/>
        </w:rPr>
        <w:t xml:space="preserve"> </w:t>
      </w:r>
      <w:r>
        <w:t>continuing</w:t>
      </w:r>
      <w:r>
        <w:rPr>
          <w:spacing w:val="-3"/>
        </w:rPr>
        <w:t xml:space="preserve"> </w:t>
      </w:r>
      <w:r>
        <w:t>effective</w:t>
      </w:r>
      <w:r>
        <w:rPr>
          <w:spacing w:val="-4"/>
        </w:rPr>
        <w:t xml:space="preserve"> </w:t>
      </w:r>
      <w:r>
        <w:t>support</w:t>
      </w:r>
      <w:r>
        <w:rPr>
          <w:spacing w:val="-3"/>
        </w:rPr>
        <w:t xml:space="preserve"> </w:t>
      </w:r>
      <w:r>
        <w:t>of</w:t>
      </w:r>
      <w:r>
        <w:rPr>
          <w:spacing w:val="-4"/>
        </w:rPr>
        <w:t xml:space="preserve"> </w:t>
      </w:r>
      <w:r>
        <w:t>the</w:t>
      </w:r>
      <w:r>
        <w:rPr>
          <w:spacing w:val="-4"/>
        </w:rPr>
        <w:t xml:space="preserve"> </w:t>
      </w:r>
      <w:r>
        <w:t>teaching-learning</w:t>
      </w:r>
      <w:r>
        <w:rPr>
          <w:spacing w:val="-6"/>
        </w:rPr>
        <w:t xml:space="preserve"> </w:t>
      </w:r>
      <w:r>
        <w:t>process</w:t>
      </w:r>
      <w:r>
        <w:rPr>
          <w:spacing w:val="-3"/>
        </w:rPr>
        <w:t xml:space="preserve"> </w:t>
      </w:r>
      <w:r>
        <w:t>and</w:t>
      </w:r>
      <w:r>
        <w:rPr>
          <w:spacing w:val="-3"/>
        </w:rPr>
        <w:t xml:space="preserve"> </w:t>
      </w:r>
      <w:r>
        <w:t>of</w:t>
      </w:r>
      <w:r>
        <w:rPr>
          <w:spacing w:val="-4"/>
        </w:rPr>
        <w:t xml:space="preserve"> </w:t>
      </w:r>
      <w:r>
        <w:t>professional</w:t>
      </w:r>
      <w:r>
        <w:rPr>
          <w:spacing w:val="-1"/>
        </w:rPr>
        <w:t xml:space="preserve"> </w:t>
      </w:r>
      <w:r>
        <w:t>and scholarly contributions to Library Science or the respective discipline of the librarian.</w:t>
      </w:r>
    </w:p>
    <w:p w14:paraId="6C18C081" w14:textId="77777777" w:rsidR="00A02165" w:rsidRDefault="00A02165" w:rsidP="00A02165">
      <w:pPr>
        <w:pStyle w:val="BodyText"/>
        <w:spacing w:before="241"/>
        <w:ind w:right="159" w:firstLine="719"/>
      </w:pPr>
      <w:r>
        <w:t>Reference</w:t>
      </w:r>
      <w:r>
        <w:rPr>
          <w:spacing w:val="-4"/>
        </w:rPr>
        <w:t xml:space="preserve"> </w:t>
      </w:r>
      <w:r>
        <w:t>to</w:t>
      </w:r>
      <w:r>
        <w:rPr>
          <w:spacing w:val="-3"/>
        </w:rPr>
        <w:t xml:space="preserve"> </w:t>
      </w:r>
      <w:r>
        <w:t>a</w:t>
      </w:r>
      <w:r>
        <w:rPr>
          <w:spacing w:val="-2"/>
        </w:rPr>
        <w:t xml:space="preserve"> </w:t>
      </w:r>
      <w:r>
        <w:t>graduate</w:t>
      </w:r>
      <w:r>
        <w:rPr>
          <w:spacing w:val="-3"/>
        </w:rPr>
        <w:t xml:space="preserve"> </w:t>
      </w:r>
      <w:r>
        <w:t>degree</w:t>
      </w:r>
      <w:r>
        <w:rPr>
          <w:spacing w:val="-4"/>
        </w:rPr>
        <w:t xml:space="preserve"> </w:t>
      </w:r>
      <w:r>
        <w:t>in</w:t>
      </w:r>
      <w:r>
        <w:rPr>
          <w:spacing w:val="-1"/>
        </w:rPr>
        <w:t xml:space="preserve"> </w:t>
      </w:r>
      <w:r>
        <w:t>a</w:t>
      </w:r>
      <w:r>
        <w:rPr>
          <w:spacing w:val="-4"/>
        </w:rPr>
        <w:t xml:space="preserve"> </w:t>
      </w:r>
      <w:r>
        <w:t>subject</w:t>
      </w:r>
      <w:r>
        <w:rPr>
          <w:spacing w:val="-3"/>
        </w:rPr>
        <w:t xml:space="preserve"> </w:t>
      </w:r>
      <w:r>
        <w:t>field</w:t>
      </w:r>
      <w:r>
        <w:rPr>
          <w:spacing w:val="-3"/>
        </w:rPr>
        <w:t xml:space="preserve"> </w:t>
      </w:r>
      <w:r>
        <w:t>other</w:t>
      </w:r>
      <w:r>
        <w:rPr>
          <w:spacing w:val="-3"/>
        </w:rPr>
        <w:t xml:space="preserve"> </w:t>
      </w:r>
      <w:r>
        <w:t>than</w:t>
      </w:r>
      <w:r>
        <w:rPr>
          <w:spacing w:val="-1"/>
        </w:rPr>
        <w:t xml:space="preserve"> </w:t>
      </w:r>
      <w:r>
        <w:t>Library</w:t>
      </w:r>
      <w:r>
        <w:rPr>
          <w:spacing w:val="-8"/>
        </w:rPr>
        <w:t xml:space="preserve"> </w:t>
      </w:r>
      <w:r>
        <w:t>Science,</w:t>
      </w:r>
      <w:r>
        <w:rPr>
          <w:spacing w:val="-1"/>
        </w:rPr>
        <w:t xml:space="preserve"> </w:t>
      </w:r>
      <w:r>
        <w:t>both</w:t>
      </w:r>
      <w:r>
        <w:rPr>
          <w:spacing w:val="-3"/>
        </w:rPr>
        <w:t xml:space="preserve"> </w:t>
      </w:r>
      <w:r>
        <w:t>for</w:t>
      </w:r>
      <w:r>
        <w:rPr>
          <w:spacing w:val="-4"/>
        </w:rPr>
        <w:t xml:space="preserve"> </w:t>
      </w:r>
      <w:r>
        <w:t>the purposes of promotion and tenure, shall be deemed to include a doctorate in Library Science.</w:t>
      </w:r>
    </w:p>
    <w:p w14:paraId="0C9DF347" w14:textId="77777777" w:rsidR="00A02165" w:rsidRDefault="00A02165" w:rsidP="00A02165">
      <w:pPr>
        <w:pStyle w:val="ListParagraph"/>
        <w:numPr>
          <w:ilvl w:val="1"/>
          <w:numId w:val="40"/>
        </w:numPr>
        <w:tabs>
          <w:tab w:val="left" w:pos="2260"/>
        </w:tabs>
        <w:rPr>
          <w:sz w:val="24"/>
        </w:rPr>
      </w:pPr>
      <w:r>
        <w:rPr>
          <w:spacing w:val="-2"/>
          <w:sz w:val="24"/>
          <w:u w:val="single"/>
        </w:rPr>
        <w:t>Procedures</w:t>
      </w:r>
    </w:p>
    <w:p w14:paraId="228A992D" w14:textId="77777777" w:rsidR="00A02165" w:rsidRDefault="00A02165" w:rsidP="00A02165">
      <w:pPr>
        <w:pStyle w:val="BodyText"/>
        <w:ind w:right="159" w:firstLine="719"/>
      </w:pPr>
      <w:r>
        <w:t>Except</w:t>
      </w:r>
      <w:r>
        <w:rPr>
          <w:spacing w:val="-4"/>
        </w:rPr>
        <w:t xml:space="preserve"> </w:t>
      </w:r>
      <w:r>
        <w:t>as</w:t>
      </w:r>
      <w:r>
        <w:rPr>
          <w:spacing w:val="-4"/>
        </w:rPr>
        <w:t xml:space="preserve"> </w:t>
      </w:r>
      <w:r>
        <w:t>described</w:t>
      </w:r>
      <w:r>
        <w:rPr>
          <w:spacing w:val="-2"/>
        </w:rPr>
        <w:t xml:space="preserve"> </w:t>
      </w:r>
      <w:r>
        <w:t>above,</w:t>
      </w:r>
      <w:r>
        <w:rPr>
          <w:spacing w:val="-4"/>
        </w:rPr>
        <w:t xml:space="preserve"> </w:t>
      </w:r>
      <w:r>
        <w:t>the</w:t>
      </w:r>
      <w:r>
        <w:rPr>
          <w:spacing w:val="-4"/>
        </w:rPr>
        <w:t xml:space="preserve"> </w:t>
      </w:r>
      <w:r>
        <w:t>other</w:t>
      </w:r>
      <w:r>
        <w:rPr>
          <w:spacing w:val="-4"/>
        </w:rPr>
        <w:t xml:space="preserve"> </w:t>
      </w:r>
      <w:r>
        <w:t>applicable</w:t>
      </w:r>
      <w:r>
        <w:rPr>
          <w:spacing w:val="-4"/>
        </w:rPr>
        <w:t xml:space="preserve"> </w:t>
      </w:r>
      <w:r>
        <w:t>procedures</w:t>
      </w:r>
      <w:r>
        <w:rPr>
          <w:spacing w:val="-1"/>
        </w:rPr>
        <w:t xml:space="preserve"> </w:t>
      </w:r>
      <w:r>
        <w:t>described</w:t>
      </w:r>
      <w:r>
        <w:rPr>
          <w:spacing w:val="-4"/>
        </w:rPr>
        <w:t xml:space="preserve"> </w:t>
      </w:r>
      <w:r>
        <w:t>in</w:t>
      </w:r>
      <w:r>
        <w:rPr>
          <w:spacing w:val="-4"/>
        </w:rPr>
        <w:t xml:space="preserve"> </w:t>
      </w:r>
      <w:r>
        <w:t>this</w:t>
      </w:r>
      <w:r>
        <w:rPr>
          <w:spacing w:val="-4"/>
        </w:rPr>
        <w:t xml:space="preserve"> </w:t>
      </w:r>
      <w:r>
        <w:t>article</w:t>
      </w:r>
      <w:r>
        <w:rPr>
          <w:spacing w:val="-4"/>
        </w:rPr>
        <w:t xml:space="preserve"> </w:t>
      </w:r>
      <w:r>
        <w:t>shall apply to promoting and tenuring librarians including timetables and procedures for appeals.</w:t>
      </w:r>
    </w:p>
    <w:p w14:paraId="3A231788" w14:textId="77777777" w:rsidR="00A02165" w:rsidRDefault="00A02165" w:rsidP="00A02165">
      <w:pPr>
        <w:pStyle w:val="ListParagraph"/>
        <w:numPr>
          <w:ilvl w:val="0"/>
          <w:numId w:val="40"/>
        </w:numPr>
        <w:tabs>
          <w:tab w:val="left" w:pos="1540"/>
        </w:tabs>
        <w:rPr>
          <w:sz w:val="24"/>
        </w:rPr>
      </w:pPr>
      <w:r>
        <w:rPr>
          <w:sz w:val="24"/>
          <w:u w:val="single"/>
        </w:rPr>
        <w:t>Requirements</w:t>
      </w:r>
      <w:r>
        <w:rPr>
          <w:spacing w:val="-2"/>
          <w:sz w:val="24"/>
          <w:u w:val="single"/>
        </w:rPr>
        <w:t xml:space="preserve"> </w:t>
      </w:r>
      <w:r>
        <w:rPr>
          <w:sz w:val="24"/>
          <w:u w:val="single"/>
        </w:rPr>
        <w:t>for</w:t>
      </w:r>
      <w:r>
        <w:rPr>
          <w:spacing w:val="-3"/>
          <w:sz w:val="24"/>
          <w:u w:val="single"/>
        </w:rPr>
        <w:t xml:space="preserve"> </w:t>
      </w:r>
      <w:r>
        <w:rPr>
          <w:spacing w:val="-2"/>
          <w:sz w:val="24"/>
          <w:u w:val="single"/>
        </w:rPr>
        <w:t>Promotion</w:t>
      </w:r>
    </w:p>
    <w:p w14:paraId="6F4AA17B" w14:textId="77777777" w:rsidR="00A02165" w:rsidRDefault="00A02165" w:rsidP="00A02165">
      <w:pPr>
        <w:pStyle w:val="BodyText"/>
        <w:ind w:right="125" w:firstLine="719"/>
      </w:pPr>
      <w:r>
        <w:t>The requirements for appointment or promotion to a given rank shall be those stated below.</w:t>
      </w:r>
      <w:r>
        <w:rPr>
          <w:spacing w:val="-4"/>
        </w:rPr>
        <w:t xml:space="preserve"> </w:t>
      </w:r>
      <w:r>
        <w:t>Each</w:t>
      </w:r>
      <w:r>
        <w:rPr>
          <w:spacing w:val="-3"/>
        </w:rPr>
        <w:t xml:space="preserve"> </w:t>
      </w:r>
      <w:r>
        <w:t>of</w:t>
      </w:r>
      <w:r>
        <w:rPr>
          <w:spacing w:val="-3"/>
        </w:rPr>
        <w:t xml:space="preserve"> </w:t>
      </w:r>
      <w:r>
        <w:t>the</w:t>
      </w:r>
      <w:r>
        <w:rPr>
          <w:spacing w:val="-5"/>
        </w:rPr>
        <w:t xml:space="preserve"> </w:t>
      </w:r>
      <w:r>
        <w:t>categories</w:t>
      </w:r>
      <w:r>
        <w:rPr>
          <w:spacing w:val="-3"/>
        </w:rPr>
        <w:t xml:space="preserve"> </w:t>
      </w:r>
      <w:r>
        <w:t>constitutes</w:t>
      </w:r>
      <w:r>
        <w:rPr>
          <w:spacing w:val="-3"/>
        </w:rPr>
        <w:t xml:space="preserve"> </w:t>
      </w:r>
      <w:r>
        <w:t>a</w:t>
      </w:r>
      <w:r>
        <w:rPr>
          <w:spacing w:val="-5"/>
        </w:rPr>
        <w:t xml:space="preserve"> </w:t>
      </w:r>
      <w:r>
        <w:t>separate</w:t>
      </w:r>
      <w:r>
        <w:rPr>
          <w:spacing w:val="-3"/>
        </w:rPr>
        <w:t xml:space="preserve"> </w:t>
      </w:r>
      <w:r>
        <w:t>area</w:t>
      </w:r>
      <w:r>
        <w:rPr>
          <w:spacing w:val="-4"/>
        </w:rPr>
        <w:t xml:space="preserve"> </w:t>
      </w:r>
      <w:r>
        <w:t>of</w:t>
      </w:r>
      <w:r>
        <w:rPr>
          <w:spacing w:val="-3"/>
        </w:rPr>
        <w:t xml:space="preserve"> </w:t>
      </w:r>
      <w:r>
        <w:t>evaluation. Documentation</w:t>
      </w:r>
      <w:r>
        <w:rPr>
          <w:spacing w:val="-3"/>
        </w:rPr>
        <w:t xml:space="preserve"> </w:t>
      </w:r>
      <w:r>
        <w:t>of</w:t>
      </w:r>
      <w:r>
        <w:rPr>
          <w:spacing w:val="-4"/>
        </w:rPr>
        <w:t xml:space="preserve"> </w:t>
      </w:r>
      <w:r>
        <w:t>activity in one area cannot be used to demonstrate activity in another. The requirements for promotion shall also include the requirements set forth in Sections E(2), E(3), and E(4) of this Article.</w:t>
      </w:r>
    </w:p>
    <w:p w14:paraId="1D21ED2A" w14:textId="77777777" w:rsidR="00A02165" w:rsidRDefault="00A02165" w:rsidP="00A02165">
      <w:pPr>
        <w:pStyle w:val="BodyText"/>
        <w:spacing w:before="0"/>
        <w:ind w:right="125"/>
      </w:pPr>
      <w:r>
        <w:t>Neither fixed minimum nor maximum number of faculty or tenured faculty within a particular rank</w:t>
      </w:r>
      <w:r>
        <w:rPr>
          <w:spacing w:val="-2"/>
        </w:rPr>
        <w:t xml:space="preserve"> </w:t>
      </w:r>
      <w:r>
        <w:t>within</w:t>
      </w:r>
      <w:r>
        <w:rPr>
          <w:spacing w:val="-2"/>
        </w:rPr>
        <w:t xml:space="preserve"> </w:t>
      </w:r>
      <w:r>
        <w:t>a</w:t>
      </w:r>
      <w:r>
        <w:rPr>
          <w:spacing w:val="-3"/>
        </w:rPr>
        <w:t xml:space="preserve"> </w:t>
      </w:r>
      <w:r>
        <w:t>department,</w:t>
      </w:r>
      <w:r>
        <w:rPr>
          <w:spacing w:val="-2"/>
        </w:rPr>
        <w:t xml:space="preserve"> </w:t>
      </w:r>
      <w:r>
        <w:t>a</w:t>
      </w:r>
      <w:r>
        <w:rPr>
          <w:spacing w:val="-3"/>
        </w:rPr>
        <w:t xml:space="preserve"> </w:t>
      </w:r>
      <w:r>
        <w:t>college</w:t>
      </w:r>
      <w:r>
        <w:rPr>
          <w:spacing w:val="-3"/>
        </w:rPr>
        <w:t xml:space="preserve"> </w:t>
      </w:r>
      <w:r>
        <w:t>or</w:t>
      </w:r>
      <w:r>
        <w:rPr>
          <w:spacing w:val="-2"/>
        </w:rPr>
        <w:t xml:space="preserve"> </w:t>
      </w:r>
      <w:r>
        <w:t>school,</w:t>
      </w:r>
      <w:r>
        <w:rPr>
          <w:spacing w:val="-2"/>
        </w:rPr>
        <w:t xml:space="preserve"> </w:t>
      </w:r>
      <w:r>
        <w:t>or</w:t>
      </w:r>
      <w:r>
        <w:rPr>
          <w:spacing w:val="-2"/>
        </w:rPr>
        <w:t xml:space="preserve"> </w:t>
      </w:r>
      <w:r>
        <w:t>the</w:t>
      </w:r>
      <w:r>
        <w:rPr>
          <w:spacing w:val="-3"/>
        </w:rPr>
        <w:t xml:space="preserve"> </w:t>
      </w:r>
      <w:r>
        <w:t>University</w:t>
      </w:r>
      <w:r>
        <w:rPr>
          <w:spacing w:val="-7"/>
        </w:rPr>
        <w:t xml:space="preserve"> </w:t>
      </w:r>
      <w:r>
        <w:t>shall</w:t>
      </w:r>
      <w:r>
        <w:rPr>
          <w:spacing w:val="-2"/>
        </w:rPr>
        <w:t xml:space="preserve"> </w:t>
      </w:r>
      <w:r>
        <w:t>be</w:t>
      </w:r>
      <w:r>
        <w:rPr>
          <w:spacing w:val="-3"/>
        </w:rPr>
        <w:t xml:space="preserve"> </w:t>
      </w:r>
      <w:r>
        <w:t>considered</w:t>
      </w:r>
      <w:r>
        <w:rPr>
          <w:spacing w:val="-2"/>
        </w:rPr>
        <w:t xml:space="preserve"> </w:t>
      </w:r>
      <w:r>
        <w:t>as</w:t>
      </w:r>
      <w:r>
        <w:rPr>
          <w:spacing w:val="-2"/>
        </w:rPr>
        <w:t xml:space="preserve"> </w:t>
      </w:r>
      <w:r>
        <w:t>criteria</w:t>
      </w:r>
      <w:r>
        <w:rPr>
          <w:spacing w:val="-2"/>
        </w:rPr>
        <w:t xml:space="preserve"> </w:t>
      </w:r>
      <w:r>
        <w:t>for promotion.</w:t>
      </w:r>
      <w:r>
        <w:rPr>
          <w:spacing w:val="-3"/>
        </w:rPr>
        <w:t xml:space="preserve"> </w:t>
      </w:r>
      <w:r>
        <w:t>Nor</w:t>
      </w:r>
      <w:r>
        <w:rPr>
          <w:spacing w:val="-5"/>
        </w:rPr>
        <w:t xml:space="preserve"> </w:t>
      </w:r>
      <w:r>
        <w:t>shall</w:t>
      </w:r>
      <w:r>
        <w:rPr>
          <w:spacing w:val="-3"/>
        </w:rPr>
        <w:t xml:space="preserve"> </w:t>
      </w:r>
      <w:r>
        <w:t>the</w:t>
      </w:r>
      <w:r>
        <w:rPr>
          <w:spacing w:val="-3"/>
        </w:rPr>
        <w:t xml:space="preserve"> </w:t>
      </w:r>
      <w:r>
        <w:t>number</w:t>
      </w:r>
      <w:r>
        <w:rPr>
          <w:spacing w:val="-3"/>
        </w:rPr>
        <w:t xml:space="preserve"> </w:t>
      </w:r>
      <w:r>
        <w:t>of years</w:t>
      </w:r>
      <w:r>
        <w:rPr>
          <w:spacing w:val="-3"/>
        </w:rPr>
        <w:t xml:space="preserve"> </w:t>
      </w:r>
      <w:r>
        <w:t>in</w:t>
      </w:r>
      <w:r>
        <w:rPr>
          <w:spacing w:val="-3"/>
        </w:rPr>
        <w:t xml:space="preserve"> </w:t>
      </w:r>
      <w:r>
        <w:t>rank</w:t>
      </w:r>
      <w:r>
        <w:rPr>
          <w:spacing w:val="-1"/>
        </w:rPr>
        <w:t xml:space="preserve"> </w:t>
      </w:r>
      <w:r>
        <w:t>be</w:t>
      </w:r>
      <w:r>
        <w:rPr>
          <w:spacing w:val="-3"/>
        </w:rPr>
        <w:t xml:space="preserve"> </w:t>
      </w:r>
      <w:r>
        <w:t>a</w:t>
      </w:r>
      <w:r>
        <w:rPr>
          <w:spacing w:val="-4"/>
        </w:rPr>
        <w:t xml:space="preserve"> </w:t>
      </w:r>
      <w:r>
        <w:t>consideration</w:t>
      </w:r>
      <w:r>
        <w:rPr>
          <w:spacing w:val="-3"/>
        </w:rPr>
        <w:t xml:space="preserve"> </w:t>
      </w:r>
      <w:r>
        <w:t>except</w:t>
      </w:r>
      <w:r>
        <w:rPr>
          <w:spacing w:val="-1"/>
        </w:rPr>
        <w:t xml:space="preserve"> </w:t>
      </w:r>
      <w:r>
        <w:t>as</w:t>
      </w:r>
      <w:r>
        <w:rPr>
          <w:spacing w:val="-3"/>
        </w:rPr>
        <w:t xml:space="preserve"> </w:t>
      </w:r>
      <w:r>
        <w:t>otherwise</w:t>
      </w:r>
      <w:r>
        <w:rPr>
          <w:spacing w:val="-3"/>
        </w:rPr>
        <w:t xml:space="preserve"> </w:t>
      </w:r>
      <w:r>
        <w:t>stated</w:t>
      </w:r>
      <w:r>
        <w:rPr>
          <w:spacing w:val="-3"/>
        </w:rPr>
        <w:t xml:space="preserve"> </w:t>
      </w:r>
      <w:r>
        <w:t>in this Article. Rather, consideration shall be given both to the candidate’s career as a whole and to accomplishments occurring since the last promotion.</w:t>
      </w:r>
    </w:p>
    <w:p w14:paraId="399412F0" w14:textId="77777777" w:rsidR="00A02165" w:rsidRDefault="00A02165" w:rsidP="00A02165">
      <w:pPr>
        <w:pStyle w:val="ListParagraph"/>
        <w:numPr>
          <w:ilvl w:val="1"/>
          <w:numId w:val="40"/>
        </w:numPr>
        <w:tabs>
          <w:tab w:val="left" w:pos="2260"/>
        </w:tabs>
        <w:spacing w:before="241"/>
        <w:rPr>
          <w:sz w:val="24"/>
        </w:rPr>
      </w:pPr>
      <w:r>
        <w:rPr>
          <w:sz w:val="24"/>
          <w:u w:val="single"/>
        </w:rPr>
        <w:t>Appropriate</w:t>
      </w:r>
      <w:r>
        <w:rPr>
          <w:spacing w:val="-3"/>
          <w:sz w:val="24"/>
          <w:u w:val="single"/>
        </w:rPr>
        <w:t xml:space="preserve"> </w:t>
      </w:r>
      <w:r>
        <w:rPr>
          <w:sz w:val="24"/>
          <w:u w:val="single"/>
        </w:rPr>
        <w:t>Terminal</w:t>
      </w:r>
      <w:r>
        <w:rPr>
          <w:spacing w:val="-2"/>
          <w:sz w:val="24"/>
          <w:u w:val="single"/>
        </w:rPr>
        <w:t xml:space="preserve"> Qualifications</w:t>
      </w:r>
    </w:p>
    <w:p w14:paraId="00A76140" w14:textId="77777777" w:rsidR="00A02165" w:rsidRDefault="00A02165" w:rsidP="00A02165">
      <w:pPr>
        <w:pStyle w:val="BodyText"/>
        <w:ind w:firstLine="719"/>
      </w:pPr>
      <w:r>
        <w:t>For</w:t>
      </w:r>
      <w:r>
        <w:rPr>
          <w:spacing w:val="-4"/>
        </w:rPr>
        <w:t xml:space="preserve"> </w:t>
      </w:r>
      <w:r>
        <w:t>promotion</w:t>
      </w:r>
      <w:r>
        <w:rPr>
          <w:spacing w:val="-4"/>
        </w:rPr>
        <w:t xml:space="preserve"> </w:t>
      </w:r>
      <w:r>
        <w:t>to</w:t>
      </w:r>
      <w:r>
        <w:rPr>
          <w:spacing w:val="-4"/>
        </w:rPr>
        <w:t xml:space="preserve"> </w:t>
      </w:r>
      <w:r>
        <w:t>Assistant</w:t>
      </w:r>
      <w:r>
        <w:rPr>
          <w:spacing w:val="-4"/>
        </w:rPr>
        <w:t xml:space="preserve"> </w:t>
      </w:r>
      <w:r>
        <w:t>Professor</w:t>
      </w:r>
      <w:r>
        <w:rPr>
          <w:spacing w:val="-3"/>
        </w:rPr>
        <w:t xml:space="preserve"> </w:t>
      </w:r>
      <w:r>
        <w:t>II,</w:t>
      </w:r>
      <w:r>
        <w:rPr>
          <w:spacing w:val="-4"/>
        </w:rPr>
        <w:t xml:space="preserve"> </w:t>
      </w:r>
      <w:r>
        <w:t>to</w:t>
      </w:r>
      <w:r>
        <w:rPr>
          <w:spacing w:val="-4"/>
        </w:rPr>
        <w:t xml:space="preserve"> </w:t>
      </w:r>
      <w:r>
        <w:t>Associate</w:t>
      </w:r>
      <w:r>
        <w:rPr>
          <w:spacing w:val="-4"/>
        </w:rPr>
        <w:t xml:space="preserve"> </w:t>
      </w:r>
      <w:r>
        <w:t>Professor,</w:t>
      </w:r>
      <w:r>
        <w:rPr>
          <w:spacing w:val="-3"/>
        </w:rPr>
        <w:t xml:space="preserve"> </w:t>
      </w:r>
      <w:r>
        <w:t>and</w:t>
      </w:r>
      <w:r>
        <w:rPr>
          <w:spacing w:val="-4"/>
        </w:rPr>
        <w:t xml:space="preserve"> </w:t>
      </w:r>
      <w:r>
        <w:t>to</w:t>
      </w:r>
      <w:r>
        <w:rPr>
          <w:spacing w:val="-4"/>
        </w:rPr>
        <w:t xml:space="preserve"> </w:t>
      </w:r>
      <w:r>
        <w:t>Professor,</w:t>
      </w:r>
      <w:r>
        <w:rPr>
          <w:spacing w:val="-4"/>
        </w:rPr>
        <w:t xml:space="preserve"> </w:t>
      </w:r>
      <w:r>
        <w:t>the appropriate terminal degree or qualification, as defined herein above, is required except for</w:t>
      </w:r>
    </w:p>
    <w:p w14:paraId="304A827B" w14:textId="77777777" w:rsidR="00A02165" w:rsidRDefault="00A02165" w:rsidP="00A02165">
      <w:pPr>
        <w:sectPr w:rsidR="00A02165">
          <w:pgSz w:w="12240" w:h="15840"/>
          <w:pgMar w:top="1360" w:right="1320" w:bottom="1420" w:left="1340" w:header="0" w:footer="1200" w:gutter="0"/>
          <w:cols w:space="720"/>
        </w:sectPr>
      </w:pPr>
    </w:p>
    <w:p w14:paraId="357C854C" w14:textId="77777777" w:rsidR="00A02165" w:rsidRDefault="00A02165" w:rsidP="00A02165">
      <w:pPr>
        <w:pStyle w:val="BodyText"/>
        <w:spacing w:before="74"/>
        <w:ind w:right="125"/>
      </w:pPr>
      <w:r>
        <w:lastRenderedPageBreak/>
        <w:t>exceptional circumstances as defined in E(1) above. Terminal qualifications such as the J.D. or the</w:t>
      </w:r>
      <w:r>
        <w:rPr>
          <w:spacing w:val="-3"/>
        </w:rPr>
        <w:t xml:space="preserve"> </w:t>
      </w:r>
      <w:r>
        <w:t>M.F.A.</w:t>
      </w:r>
      <w:r>
        <w:rPr>
          <w:spacing w:val="-4"/>
        </w:rPr>
        <w:t xml:space="preserve"> </w:t>
      </w:r>
      <w:r>
        <w:t>shall</w:t>
      </w:r>
      <w:r>
        <w:rPr>
          <w:spacing w:val="-3"/>
        </w:rPr>
        <w:t xml:space="preserve"> </w:t>
      </w:r>
      <w:r>
        <w:t>be</w:t>
      </w:r>
      <w:r>
        <w:rPr>
          <w:spacing w:val="-2"/>
        </w:rPr>
        <w:t xml:space="preserve"> </w:t>
      </w:r>
      <w:r>
        <w:t>accepted,</w:t>
      </w:r>
      <w:r>
        <w:rPr>
          <w:spacing w:val="-3"/>
        </w:rPr>
        <w:t xml:space="preserve"> </w:t>
      </w:r>
      <w:r>
        <w:t>as</w:t>
      </w:r>
      <w:r>
        <w:rPr>
          <w:spacing w:val="-3"/>
        </w:rPr>
        <w:t xml:space="preserve"> </w:t>
      </w:r>
      <w:r>
        <w:t>well</w:t>
      </w:r>
      <w:r>
        <w:rPr>
          <w:spacing w:val="-3"/>
        </w:rPr>
        <w:t xml:space="preserve"> </w:t>
      </w:r>
      <w:r>
        <w:t>as</w:t>
      </w:r>
      <w:r>
        <w:rPr>
          <w:spacing w:val="-3"/>
        </w:rPr>
        <w:t xml:space="preserve"> </w:t>
      </w:r>
      <w:r>
        <w:t>terminal</w:t>
      </w:r>
      <w:r>
        <w:rPr>
          <w:spacing w:val="-1"/>
        </w:rPr>
        <w:t xml:space="preserve"> </w:t>
      </w:r>
      <w:r>
        <w:t>degrees. For</w:t>
      </w:r>
      <w:r>
        <w:rPr>
          <w:spacing w:val="-2"/>
        </w:rPr>
        <w:t xml:space="preserve"> </w:t>
      </w:r>
      <w:r>
        <w:t>accounting</w:t>
      </w:r>
      <w:r>
        <w:rPr>
          <w:spacing w:val="-6"/>
        </w:rPr>
        <w:t xml:space="preserve"> </w:t>
      </w:r>
      <w:r>
        <w:t>faculty</w:t>
      </w:r>
      <w:r>
        <w:rPr>
          <w:spacing w:val="-8"/>
        </w:rPr>
        <w:t xml:space="preserve"> </w:t>
      </w:r>
      <w:r>
        <w:t>hired</w:t>
      </w:r>
      <w:r>
        <w:rPr>
          <w:spacing w:val="-3"/>
        </w:rPr>
        <w:t xml:space="preserve"> </w:t>
      </w:r>
      <w:r>
        <w:t>before</w:t>
      </w:r>
      <w:r>
        <w:rPr>
          <w:spacing w:val="-4"/>
        </w:rPr>
        <w:t xml:space="preserve"> </w:t>
      </w:r>
      <w:r>
        <w:t>the fall semester of 1988, the M.B.A. or an M.S. with a concentration in accounting along with a C.P.A., C.A., or C.M.A. is considered a terminal qualification. For accounting faculty hired thereafter, a doctorate will be required. While possession of the appropriate terminal degree or qualification is required, as aforesaid, possession of such degree will not serve automatically to entitle a candidate to a promotion.</w:t>
      </w:r>
    </w:p>
    <w:p w14:paraId="05128712" w14:textId="77777777" w:rsidR="00A02165" w:rsidRDefault="00A02165" w:rsidP="00A02165">
      <w:pPr>
        <w:pStyle w:val="BodyText"/>
        <w:spacing w:before="241"/>
        <w:ind w:right="159" w:firstLine="719"/>
      </w:pPr>
      <w:r>
        <w:t>For</w:t>
      </w:r>
      <w:r>
        <w:rPr>
          <w:spacing w:val="-5"/>
        </w:rPr>
        <w:t xml:space="preserve"> </w:t>
      </w:r>
      <w:r>
        <w:t>appointment</w:t>
      </w:r>
      <w:r>
        <w:rPr>
          <w:spacing w:val="-4"/>
        </w:rPr>
        <w:t xml:space="preserve"> </w:t>
      </w:r>
      <w:r>
        <w:t>to</w:t>
      </w:r>
      <w:r>
        <w:rPr>
          <w:spacing w:val="-4"/>
        </w:rPr>
        <w:t xml:space="preserve"> </w:t>
      </w:r>
      <w:r>
        <w:t>Assistant</w:t>
      </w:r>
      <w:r>
        <w:rPr>
          <w:spacing w:val="-4"/>
        </w:rPr>
        <w:t xml:space="preserve"> </w:t>
      </w:r>
      <w:r>
        <w:t>Professor</w:t>
      </w:r>
      <w:r>
        <w:rPr>
          <w:spacing w:val="-4"/>
        </w:rPr>
        <w:t xml:space="preserve"> </w:t>
      </w:r>
      <w:r>
        <w:t>--</w:t>
      </w:r>
      <w:r>
        <w:rPr>
          <w:spacing w:val="-3"/>
        </w:rPr>
        <w:t xml:space="preserve"> </w:t>
      </w:r>
      <w:r>
        <w:t>Lecturer</w:t>
      </w:r>
      <w:r>
        <w:rPr>
          <w:spacing w:val="-2"/>
        </w:rPr>
        <w:t xml:space="preserve"> </w:t>
      </w:r>
      <w:r>
        <w:t>and</w:t>
      </w:r>
      <w:r>
        <w:rPr>
          <w:spacing w:val="-4"/>
        </w:rPr>
        <w:t xml:space="preserve"> </w:t>
      </w:r>
      <w:r>
        <w:t>to</w:t>
      </w:r>
      <w:r>
        <w:rPr>
          <w:spacing w:val="-4"/>
        </w:rPr>
        <w:t xml:space="preserve"> </w:t>
      </w:r>
      <w:r>
        <w:t>Associate</w:t>
      </w:r>
      <w:r>
        <w:rPr>
          <w:spacing w:val="-5"/>
        </w:rPr>
        <w:t xml:space="preserve"> </w:t>
      </w:r>
      <w:r>
        <w:t>Professor</w:t>
      </w:r>
      <w:r>
        <w:rPr>
          <w:spacing w:val="-4"/>
        </w:rPr>
        <w:t xml:space="preserve"> </w:t>
      </w:r>
      <w:r>
        <w:t>--</w:t>
      </w:r>
      <w:r>
        <w:rPr>
          <w:spacing w:val="-3"/>
        </w:rPr>
        <w:t xml:space="preserve"> </w:t>
      </w:r>
      <w:r>
        <w:t>Lecturer, the appropriate terminal degree or qualification, as defined herein above, is not required, but an appropriate degree beyond the Baccalaureate is required.</w:t>
      </w:r>
    </w:p>
    <w:p w14:paraId="32D4803A" w14:textId="77777777" w:rsidR="00A02165" w:rsidRDefault="00A02165" w:rsidP="00A02165">
      <w:pPr>
        <w:pStyle w:val="BodyText"/>
        <w:ind w:right="329" w:firstLine="719"/>
      </w:pPr>
      <w:r>
        <w:t>For promotion to Assistant Professor II-Librarian, Associate Professor-Librarian and Professor-Librarian, an M.L.S. and a graduate degree in a subject field (other than Library Science) is required except for exceptional circumstances as defined in E(1) above. The Doctorate</w:t>
      </w:r>
      <w:r>
        <w:rPr>
          <w:spacing w:val="-2"/>
        </w:rPr>
        <w:t xml:space="preserve"> </w:t>
      </w:r>
      <w:r>
        <w:t>in Library</w:t>
      </w:r>
      <w:r>
        <w:rPr>
          <w:spacing w:val="-7"/>
        </w:rPr>
        <w:t xml:space="preserve"> </w:t>
      </w:r>
      <w:r>
        <w:t>Science</w:t>
      </w:r>
      <w:r>
        <w:rPr>
          <w:spacing w:val="-3"/>
        </w:rPr>
        <w:t xml:space="preserve"> </w:t>
      </w:r>
      <w:r>
        <w:t>may</w:t>
      </w:r>
      <w:r>
        <w:rPr>
          <w:spacing w:val="-7"/>
        </w:rPr>
        <w:t xml:space="preserve"> </w:t>
      </w:r>
      <w:r>
        <w:t>substitute</w:t>
      </w:r>
      <w:r>
        <w:rPr>
          <w:spacing w:val="-2"/>
        </w:rPr>
        <w:t xml:space="preserve"> </w:t>
      </w:r>
      <w:r>
        <w:t>for</w:t>
      </w:r>
      <w:r>
        <w:rPr>
          <w:spacing w:val="-2"/>
        </w:rPr>
        <w:t xml:space="preserve"> </w:t>
      </w:r>
      <w:r>
        <w:t>the</w:t>
      </w:r>
      <w:r>
        <w:rPr>
          <w:spacing w:val="-3"/>
        </w:rPr>
        <w:t xml:space="preserve"> </w:t>
      </w:r>
      <w:r>
        <w:t>graduate</w:t>
      </w:r>
      <w:r>
        <w:rPr>
          <w:spacing w:val="-3"/>
        </w:rPr>
        <w:t xml:space="preserve"> </w:t>
      </w:r>
      <w:r>
        <w:t>degree in</w:t>
      </w:r>
      <w:r>
        <w:rPr>
          <w:spacing w:val="-2"/>
        </w:rPr>
        <w:t xml:space="preserve"> </w:t>
      </w:r>
      <w:r>
        <w:t>a</w:t>
      </w:r>
      <w:r>
        <w:rPr>
          <w:spacing w:val="-3"/>
        </w:rPr>
        <w:t xml:space="preserve"> </w:t>
      </w:r>
      <w:r>
        <w:t>subject</w:t>
      </w:r>
      <w:r>
        <w:rPr>
          <w:spacing w:val="-2"/>
        </w:rPr>
        <w:t xml:space="preserve"> </w:t>
      </w:r>
      <w:r>
        <w:t>area</w:t>
      </w:r>
      <w:r>
        <w:rPr>
          <w:spacing w:val="-2"/>
        </w:rPr>
        <w:t xml:space="preserve"> </w:t>
      </w:r>
      <w:r>
        <w:t>other</w:t>
      </w:r>
      <w:r>
        <w:rPr>
          <w:spacing w:val="-4"/>
        </w:rPr>
        <w:t xml:space="preserve"> </w:t>
      </w:r>
      <w:r>
        <w:t>than Library Science.</w:t>
      </w:r>
    </w:p>
    <w:p w14:paraId="1D47FDE0" w14:textId="77777777" w:rsidR="00A02165" w:rsidRDefault="00A02165" w:rsidP="00A02165">
      <w:pPr>
        <w:pStyle w:val="ListParagraph"/>
        <w:numPr>
          <w:ilvl w:val="1"/>
          <w:numId w:val="40"/>
        </w:numPr>
        <w:tabs>
          <w:tab w:val="left" w:pos="2260"/>
        </w:tabs>
        <w:ind w:right="1004"/>
        <w:rPr>
          <w:sz w:val="24"/>
        </w:rPr>
      </w:pPr>
      <w:r>
        <w:rPr>
          <w:sz w:val="24"/>
          <w:u w:val="single"/>
        </w:rPr>
        <w:t>Assistant</w:t>
      </w:r>
      <w:r>
        <w:rPr>
          <w:spacing w:val="-6"/>
          <w:sz w:val="24"/>
          <w:u w:val="single"/>
        </w:rPr>
        <w:t xml:space="preserve"> </w:t>
      </w:r>
      <w:r>
        <w:rPr>
          <w:sz w:val="24"/>
          <w:u w:val="single"/>
        </w:rPr>
        <w:t>Professor,</w:t>
      </w:r>
      <w:r>
        <w:rPr>
          <w:spacing w:val="-6"/>
          <w:sz w:val="24"/>
          <w:u w:val="single"/>
        </w:rPr>
        <w:t xml:space="preserve"> </w:t>
      </w:r>
      <w:r>
        <w:rPr>
          <w:sz w:val="24"/>
          <w:u w:val="single"/>
        </w:rPr>
        <w:t>Assistant</w:t>
      </w:r>
      <w:r>
        <w:rPr>
          <w:spacing w:val="-6"/>
          <w:sz w:val="24"/>
          <w:u w:val="single"/>
        </w:rPr>
        <w:t xml:space="preserve"> </w:t>
      </w:r>
      <w:r>
        <w:rPr>
          <w:sz w:val="24"/>
          <w:u w:val="single"/>
        </w:rPr>
        <w:t>Professor</w:t>
      </w:r>
      <w:r>
        <w:rPr>
          <w:spacing w:val="-6"/>
          <w:sz w:val="24"/>
          <w:u w:val="single"/>
        </w:rPr>
        <w:t xml:space="preserve"> </w:t>
      </w:r>
      <w:r>
        <w:rPr>
          <w:sz w:val="24"/>
          <w:u w:val="single"/>
        </w:rPr>
        <w:t>--</w:t>
      </w:r>
      <w:r>
        <w:rPr>
          <w:spacing w:val="-5"/>
          <w:sz w:val="24"/>
          <w:u w:val="single"/>
        </w:rPr>
        <w:t xml:space="preserve"> </w:t>
      </w:r>
      <w:r>
        <w:rPr>
          <w:sz w:val="24"/>
          <w:u w:val="single"/>
        </w:rPr>
        <w:t>Lecturer,</w:t>
      </w:r>
      <w:r>
        <w:rPr>
          <w:spacing w:val="-6"/>
          <w:sz w:val="24"/>
          <w:u w:val="single"/>
        </w:rPr>
        <w:t xml:space="preserve"> </w:t>
      </w:r>
      <w:r>
        <w:rPr>
          <w:sz w:val="24"/>
          <w:u w:val="single"/>
        </w:rPr>
        <w:t>and</w:t>
      </w:r>
      <w:r>
        <w:rPr>
          <w:spacing w:val="-6"/>
          <w:sz w:val="24"/>
          <w:u w:val="single"/>
        </w:rPr>
        <w:t xml:space="preserve"> </w:t>
      </w:r>
      <w:r>
        <w:rPr>
          <w:sz w:val="24"/>
          <w:u w:val="single"/>
        </w:rPr>
        <w:t>Assistant</w:t>
      </w:r>
      <w:r>
        <w:rPr>
          <w:sz w:val="24"/>
        </w:rPr>
        <w:t xml:space="preserve"> </w:t>
      </w:r>
      <w:r>
        <w:rPr>
          <w:spacing w:val="-2"/>
          <w:sz w:val="24"/>
          <w:u w:val="single"/>
        </w:rPr>
        <w:t>Professor-Librarian</w:t>
      </w:r>
    </w:p>
    <w:p w14:paraId="6DE334D1" w14:textId="77777777" w:rsidR="00A02165" w:rsidRDefault="00A02165" w:rsidP="00A02165">
      <w:pPr>
        <w:pStyle w:val="BodyText"/>
        <w:ind w:right="142" w:firstLine="719"/>
      </w:pPr>
      <w:r>
        <w:t>Full-time faculty who wish to apply for the rank of Assistant Professor II must possess the appropriate terminal degree or qualification and two (2) years of satisfactory teaching experience and scholarly activities and value to the department, college/school, and University. To</w:t>
      </w:r>
      <w:r>
        <w:rPr>
          <w:spacing w:val="-3"/>
        </w:rPr>
        <w:t xml:space="preserve"> </w:t>
      </w:r>
      <w:r>
        <w:t>apply</w:t>
      </w:r>
      <w:r>
        <w:rPr>
          <w:spacing w:val="-5"/>
        </w:rPr>
        <w:t xml:space="preserve"> </w:t>
      </w:r>
      <w:r>
        <w:t>for</w:t>
      </w:r>
      <w:r>
        <w:rPr>
          <w:spacing w:val="-5"/>
        </w:rPr>
        <w:t xml:space="preserve"> </w:t>
      </w:r>
      <w:r>
        <w:t>the</w:t>
      </w:r>
      <w:r>
        <w:rPr>
          <w:spacing w:val="-3"/>
        </w:rPr>
        <w:t xml:space="preserve"> </w:t>
      </w:r>
      <w:r>
        <w:t>rank</w:t>
      </w:r>
      <w:r>
        <w:rPr>
          <w:spacing w:val="-3"/>
        </w:rPr>
        <w:t xml:space="preserve"> </w:t>
      </w:r>
      <w:r>
        <w:t>of</w:t>
      </w:r>
      <w:r>
        <w:rPr>
          <w:spacing w:val="-2"/>
        </w:rPr>
        <w:t xml:space="preserve"> </w:t>
      </w:r>
      <w:r>
        <w:t>Assistant</w:t>
      </w:r>
      <w:r>
        <w:rPr>
          <w:spacing w:val="-3"/>
        </w:rPr>
        <w:t xml:space="preserve"> </w:t>
      </w:r>
      <w:r>
        <w:t>Professor</w:t>
      </w:r>
      <w:r>
        <w:rPr>
          <w:spacing w:val="-4"/>
        </w:rPr>
        <w:t xml:space="preserve"> </w:t>
      </w:r>
      <w:r>
        <w:t>--</w:t>
      </w:r>
      <w:r>
        <w:rPr>
          <w:spacing w:val="-2"/>
        </w:rPr>
        <w:t xml:space="preserve"> </w:t>
      </w:r>
      <w:r>
        <w:t>Lecturer,</w:t>
      </w:r>
      <w:r>
        <w:rPr>
          <w:spacing w:val="-3"/>
        </w:rPr>
        <w:t xml:space="preserve"> </w:t>
      </w:r>
      <w:r>
        <w:t>the</w:t>
      </w:r>
      <w:r>
        <w:rPr>
          <w:spacing w:val="-5"/>
        </w:rPr>
        <w:t xml:space="preserve"> </w:t>
      </w:r>
      <w:r>
        <w:t>person</w:t>
      </w:r>
      <w:r>
        <w:rPr>
          <w:spacing w:val="-3"/>
        </w:rPr>
        <w:t xml:space="preserve"> </w:t>
      </w:r>
      <w:r>
        <w:t>must</w:t>
      </w:r>
      <w:r>
        <w:rPr>
          <w:spacing w:val="-3"/>
        </w:rPr>
        <w:t xml:space="preserve"> </w:t>
      </w:r>
      <w:r>
        <w:t>possess</w:t>
      </w:r>
      <w:r>
        <w:rPr>
          <w:spacing w:val="-3"/>
        </w:rPr>
        <w:t xml:space="preserve"> </w:t>
      </w:r>
      <w:r>
        <w:t>a</w:t>
      </w:r>
      <w:r>
        <w:rPr>
          <w:spacing w:val="-4"/>
        </w:rPr>
        <w:t xml:space="preserve"> </w:t>
      </w:r>
      <w:r>
        <w:t>degree</w:t>
      </w:r>
      <w:r>
        <w:rPr>
          <w:spacing w:val="-4"/>
        </w:rPr>
        <w:t xml:space="preserve"> </w:t>
      </w:r>
      <w:r>
        <w:t>beyond the baccalaureate, two (2) years of satisfactory</w:t>
      </w:r>
      <w:r>
        <w:rPr>
          <w:spacing w:val="-4"/>
        </w:rPr>
        <w:t xml:space="preserve"> </w:t>
      </w:r>
      <w:r>
        <w:t>teaching experience, and value to the department, college/school, and University. The minimum qualifications for appointment to a second-term appointment</w:t>
      </w:r>
      <w:r>
        <w:rPr>
          <w:spacing w:val="-1"/>
        </w:rPr>
        <w:t xml:space="preserve"> </w:t>
      </w:r>
      <w:r>
        <w:t>to</w:t>
      </w:r>
      <w:r>
        <w:rPr>
          <w:spacing w:val="-1"/>
        </w:rPr>
        <w:t xml:space="preserve"> </w:t>
      </w:r>
      <w:r>
        <w:t>the</w:t>
      </w:r>
      <w:r>
        <w:rPr>
          <w:spacing w:val="-2"/>
        </w:rPr>
        <w:t xml:space="preserve"> </w:t>
      </w:r>
      <w:r>
        <w:t>rank of</w:t>
      </w:r>
      <w:r>
        <w:rPr>
          <w:spacing w:val="-1"/>
        </w:rPr>
        <w:t xml:space="preserve"> </w:t>
      </w:r>
      <w:r>
        <w:t>Assistant</w:t>
      </w:r>
      <w:r>
        <w:rPr>
          <w:spacing w:val="-1"/>
        </w:rPr>
        <w:t xml:space="preserve"> </w:t>
      </w:r>
      <w:r>
        <w:t>Professor II-Librarian</w:t>
      </w:r>
      <w:r>
        <w:rPr>
          <w:spacing w:val="-1"/>
        </w:rPr>
        <w:t xml:space="preserve"> </w:t>
      </w:r>
      <w:r>
        <w:t>include</w:t>
      </w:r>
      <w:r>
        <w:rPr>
          <w:spacing w:val="-2"/>
        </w:rPr>
        <w:t xml:space="preserve"> </w:t>
      </w:r>
      <w:r>
        <w:t>the</w:t>
      </w:r>
      <w:r>
        <w:rPr>
          <w:spacing w:val="-2"/>
        </w:rPr>
        <w:t xml:space="preserve"> </w:t>
      </w:r>
      <w:r>
        <w:t>M.L.S.,</w:t>
      </w:r>
      <w:r>
        <w:rPr>
          <w:spacing w:val="-1"/>
        </w:rPr>
        <w:t xml:space="preserve"> </w:t>
      </w:r>
      <w:r>
        <w:t>a graduate</w:t>
      </w:r>
      <w:r>
        <w:rPr>
          <w:spacing w:val="-1"/>
        </w:rPr>
        <w:t xml:space="preserve"> </w:t>
      </w:r>
      <w:r>
        <w:t>degree in a subject field (other than Library Science), and demonstrated continuing professional growth and development. The general standard for appointment to Assistant Professor II and Assistant Professor II-Librarian shall be that the candidate is making progress toward meeting the departmental criteria for tenure and promotion to Associate Professor. A second-term appointment shall be for a period not to exceed three (3) years, at which time the individual will be promoted to the rank of Associate Professor or Associate Professor-Librarian or will be given a terminal contract. The general standard for appointment to Assistant Professor -- Lecturer shall be that the candidate is making progress toward meeting the relevant department criteria for continuing status. A person appointed a second-term appointment as Assistant Professor II, Assistant Professor -- Lecturer or Assistant Professor II-Librarian shall not be subject to annual reappointment, but shall undergo such evaluation as requested by the candidate or deemed necessary, respectively, by the department or Dean or by the library faculty or the Dean of University Libraries to prepare documentation required for promotion to Associate Professor or Associate Professor-Librarian with tenure or Associate Professor -- Lecturer.</w:t>
      </w:r>
    </w:p>
    <w:p w14:paraId="406E29D7" w14:textId="77777777" w:rsidR="00A02165" w:rsidRDefault="00A02165" w:rsidP="00A02165">
      <w:pPr>
        <w:sectPr w:rsidR="00A02165">
          <w:pgSz w:w="12240" w:h="15840"/>
          <w:pgMar w:top="1360" w:right="1320" w:bottom="1420" w:left="1340" w:header="0" w:footer="1200" w:gutter="0"/>
          <w:cols w:space="720"/>
        </w:sectPr>
      </w:pPr>
    </w:p>
    <w:p w14:paraId="5D47F6F1" w14:textId="77777777" w:rsidR="00A02165" w:rsidRDefault="00A02165" w:rsidP="00A02165">
      <w:pPr>
        <w:pStyle w:val="ListParagraph"/>
        <w:numPr>
          <w:ilvl w:val="1"/>
          <w:numId w:val="40"/>
        </w:numPr>
        <w:tabs>
          <w:tab w:val="left" w:pos="2260"/>
        </w:tabs>
        <w:spacing w:before="74"/>
        <w:ind w:left="100" w:right="905" w:firstLine="1439"/>
        <w:rPr>
          <w:sz w:val="24"/>
        </w:rPr>
      </w:pPr>
      <w:r>
        <w:rPr>
          <w:sz w:val="24"/>
          <w:u w:val="single"/>
        </w:rPr>
        <w:lastRenderedPageBreak/>
        <w:t>Associate</w:t>
      </w:r>
      <w:r>
        <w:rPr>
          <w:spacing w:val="-6"/>
          <w:sz w:val="24"/>
          <w:u w:val="single"/>
        </w:rPr>
        <w:t xml:space="preserve"> </w:t>
      </w:r>
      <w:r>
        <w:rPr>
          <w:sz w:val="24"/>
          <w:u w:val="single"/>
        </w:rPr>
        <w:t>Professor,</w:t>
      </w:r>
      <w:r>
        <w:rPr>
          <w:spacing w:val="-5"/>
          <w:sz w:val="24"/>
          <w:u w:val="single"/>
        </w:rPr>
        <w:t xml:space="preserve"> </w:t>
      </w:r>
      <w:r>
        <w:rPr>
          <w:sz w:val="24"/>
          <w:u w:val="single"/>
        </w:rPr>
        <w:t>Associate</w:t>
      </w:r>
      <w:r>
        <w:rPr>
          <w:spacing w:val="-6"/>
          <w:sz w:val="24"/>
          <w:u w:val="single"/>
        </w:rPr>
        <w:t xml:space="preserve"> </w:t>
      </w:r>
      <w:r>
        <w:rPr>
          <w:sz w:val="24"/>
          <w:u w:val="single"/>
        </w:rPr>
        <w:t>Professor</w:t>
      </w:r>
      <w:r>
        <w:rPr>
          <w:spacing w:val="-5"/>
          <w:sz w:val="24"/>
          <w:u w:val="single"/>
        </w:rPr>
        <w:t xml:space="preserve"> </w:t>
      </w:r>
      <w:r>
        <w:rPr>
          <w:sz w:val="24"/>
          <w:u w:val="single"/>
        </w:rPr>
        <w:t>--</w:t>
      </w:r>
      <w:r>
        <w:rPr>
          <w:spacing w:val="-5"/>
          <w:sz w:val="24"/>
          <w:u w:val="single"/>
        </w:rPr>
        <w:t xml:space="preserve"> </w:t>
      </w:r>
      <w:r>
        <w:rPr>
          <w:sz w:val="24"/>
          <w:u w:val="single"/>
        </w:rPr>
        <w:t>Lecturer</w:t>
      </w:r>
      <w:r>
        <w:rPr>
          <w:spacing w:val="-6"/>
          <w:sz w:val="24"/>
          <w:u w:val="single"/>
        </w:rPr>
        <w:t xml:space="preserve"> </w:t>
      </w:r>
      <w:r>
        <w:rPr>
          <w:sz w:val="24"/>
          <w:u w:val="single"/>
        </w:rPr>
        <w:t>and</w:t>
      </w:r>
      <w:r>
        <w:rPr>
          <w:spacing w:val="-5"/>
          <w:sz w:val="24"/>
          <w:u w:val="single"/>
        </w:rPr>
        <w:t xml:space="preserve"> </w:t>
      </w:r>
      <w:r>
        <w:rPr>
          <w:sz w:val="24"/>
          <w:u w:val="single"/>
        </w:rPr>
        <w:t>Associate</w:t>
      </w:r>
      <w:r>
        <w:rPr>
          <w:sz w:val="24"/>
        </w:rPr>
        <w:t xml:space="preserve"> </w:t>
      </w:r>
      <w:r>
        <w:rPr>
          <w:spacing w:val="-2"/>
          <w:sz w:val="24"/>
          <w:u w:val="single"/>
        </w:rPr>
        <w:t>Professor-Librarian</w:t>
      </w:r>
    </w:p>
    <w:p w14:paraId="2CD97396" w14:textId="77777777" w:rsidR="00A02165" w:rsidRDefault="00A02165" w:rsidP="00A02165">
      <w:pPr>
        <w:pStyle w:val="BodyText"/>
        <w:ind w:right="120" w:firstLine="719"/>
      </w:pPr>
      <w:r>
        <w:t>The rank of Associate Professor is the first senior rank of faculty at Rider University.</w:t>
      </w:r>
      <w:r>
        <w:rPr>
          <w:spacing w:val="40"/>
        </w:rPr>
        <w:t xml:space="preserve"> </w:t>
      </w:r>
      <w:r>
        <w:t>This rank or the rank of Professor is held by all tenured faculty. Standards for persons holding</w:t>
      </w:r>
      <w:r>
        <w:rPr>
          <w:spacing w:val="40"/>
        </w:rPr>
        <w:t xml:space="preserve"> </w:t>
      </w:r>
      <w:r>
        <w:t>the rank of Associate Professor include appropriate graduate education, appropriate terminal degree or qualification as defined above, and a record of effective teaching, scholarly or performance activity in the field of specialization, and value to the department, college, and University.</w:t>
      </w:r>
      <w:r>
        <w:rPr>
          <w:spacing w:val="-3"/>
        </w:rPr>
        <w:t xml:space="preserve"> </w:t>
      </w:r>
      <w:r>
        <w:t>The</w:t>
      </w:r>
      <w:r>
        <w:rPr>
          <w:spacing w:val="-4"/>
        </w:rPr>
        <w:t xml:space="preserve"> </w:t>
      </w:r>
      <w:r>
        <w:t>minimum</w:t>
      </w:r>
      <w:r>
        <w:rPr>
          <w:spacing w:val="-3"/>
        </w:rPr>
        <w:t xml:space="preserve"> </w:t>
      </w:r>
      <w:r>
        <w:t>qualifications</w:t>
      </w:r>
      <w:r>
        <w:rPr>
          <w:spacing w:val="-3"/>
        </w:rPr>
        <w:t xml:space="preserve"> </w:t>
      </w:r>
      <w:r>
        <w:t>for</w:t>
      </w:r>
      <w:r>
        <w:rPr>
          <w:spacing w:val="-5"/>
        </w:rPr>
        <w:t xml:space="preserve"> </w:t>
      </w:r>
      <w:r>
        <w:t>the</w:t>
      </w:r>
      <w:r>
        <w:rPr>
          <w:spacing w:val="-3"/>
        </w:rPr>
        <w:t xml:space="preserve"> </w:t>
      </w:r>
      <w:r>
        <w:t>rank</w:t>
      </w:r>
      <w:r>
        <w:rPr>
          <w:spacing w:val="-3"/>
        </w:rPr>
        <w:t xml:space="preserve"> </w:t>
      </w:r>
      <w:r>
        <w:t>of</w:t>
      </w:r>
      <w:r>
        <w:rPr>
          <w:spacing w:val="-4"/>
        </w:rPr>
        <w:t xml:space="preserve"> </w:t>
      </w:r>
      <w:r>
        <w:t>Associate</w:t>
      </w:r>
      <w:r>
        <w:rPr>
          <w:spacing w:val="-4"/>
        </w:rPr>
        <w:t xml:space="preserve"> </w:t>
      </w:r>
      <w:r>
        <w:t>Professor-Librarian</w:t>
      </w:r>
      <w:r>
        <w:rPr>
          <w:spacing w:val="-3"/>
        </w:rPr>
        <w:t xml:space="preserve"> </w:t>
      </w:r>
      <w:r>
        <w:t>include</w:t>
      </w:r>
      <w:r>
        <w:rPr>
          <w:spacing w:val="-3"/>
        </w:rPr>
        <w:t xml:space="preserve"> </w:t>
      </w:r>
      <w:r>
        <w:t>the M.L.S., a graduate degree in a subject field (other than Library Science), demonstrated evidence of scholarly activities including contributions to the library profession, effective support of the teaching-learning process at Rider University, and value to the Library and University.</w:t>
      </w:r>
    </w:p>
    <w:p w14:paraId="2D341AE2" w14:textId="77777777" w:rsidR="00A02165" w:rsidRDefault="00A02165" w:rsidP="00A02165">
      <w:pPr>
        <w:pStyle w:val="BodyText"/>
        <w:spacing w:before="1"/>
        <w:ind w:right="125"/>
      </w:pPr>
      <w:r>
        <w:t>Normally, scholarly activity shall include completed work which shall be evaluated by the department. While research-in-progress shall be evaluated, this research must have reached a sufficient point of completion to provide the department a basis to judge the merits of that research.</w:t>
      </w:r>
      <w:r>
        <w:rPr>
          <w:spacing w:val="-1"/>
        </w:rPr>
        <w:t xml:space="preserve"> </w:t>
      </w:r>
      <w:r>
        <w:t>In</w:t>
      </w:r>
      <w:r>
        <w:rPr>
          <w:spacing w:val="-3"/>
        </w:rPr>
        <w:t xml:space="preserve"> </w:t>
      </w:r>
      <w:r>
        <w:t>the</w:t>
      </w:r>
      <w:r>
        <w:rPr>
          <w:spacing w:val="-4"/>
        </w:rPr>
        <w:t xml:space="preserve"> </w:t>
      </w:r>
      <w:r>
        <w:t>event</w:t>
      </w:r>
      <w:r>
        <w:rPr>
          <w:spacing w:val="-3"/>
        </w:rPr>
        <w:t xml:space="preserve"> </w:t>
      </w:r>
      <w:r>
        <w:t>that</w:t>
      </w:r>
      <w:r>
        <w:rPr>
          <w:spacing w:val="-3"/>
        </w:rPr>
        <w:t xml:space="preserve"> </w:t>
      </w:r>
      <w:r>
        <w:t>a</w:t>
      </w:r>
      <w:r>
        <w:rPr>
          <w:spacing w:val="-3"/>
        </w:rPr>
        <w:t xml:space="preserve"> </w:t>
      </w:r>
      <w:r>
        <w:t>candidate</w:t>
      </w:r>
      <w:r>
        <w:rPr>
          <w:spacing w:val="-4"/>
        </w:rPr>
        <w:t xml:space="preserve"> </w:t>
      </w:r>
      <w:r>
        <w:t>submits</w:t>
      </w:r>
      <w:r>
        <w:rPr>
          <w:spacing w:val="-3"/>
        </w:rPr>
        <w:t xml:space="preserve"> </w:t>
      </w:r>
      <w:r>
        <w:t>only</w:t>
      </w:r>
      <w:r>
        <w:rPr>
          <w:spacing w:val="-6"/>
        </w:rPr>
        <w:t xml:space="preserve"> </w:t>
      </w:r>
      <w:r>
        <w:t>uncompleted</w:t>
      </w:r>
      <w:r>
        <w:rPr>
          <w:spacing w:val="-3"/>
        </w:rPr>
        <w:t xml:space="preserve"> </w:t>
      </w:r>
      <w:r>
        <w:t>work</w:t>
      </w:r>
      <w:r>
        <w:rPr>
          <w:spacing w:val="-3"/>
        </w:rPr>
        <w:t xml:space="preserve"> </w:t>
      </w:r>
      <w:r>
        <w:t>as</w:t>
      </w:r>
      <w:r>
        <w:rPr>
          <w:spacing w:val="-1"/>
        </w:rPr>
        <w:t xml:space="preserve"> </w:t>
      </w:r>
      <w:r>
        <w:t>evidence</w:t>
      </w:r>
      <w:r>
        <w:rPr>
          <w:spacing w:val="-4"/>
        </w:rPr>
        <w:t xml:space="preserve"> </w:t>
      </w:r>
      <w:r>
        <w:t>of</w:t>
      </w:r>
      <w:r>
        <w:rPr>
          <w:spacing w:val="-3"/>
        </w:rPr>
        <w:t xml:space="preserve"> </w:t>
      </w:r>
      <w:r>
        <w:t>scholarly achievement in application for this or any other promotion, the department shall thoroughly describe the basis by which this work has been evaluated and a recommendation reached.</w:t>
      </w:r>
    </w:p>
    <w:p w14:paraId="42F81E54" w14:textId="77777777" w:rsidR="00A02165" w:rsidRDefault="00A02165" w:rsidP="00A02165">
      <w:pPr>
        <w:pStyle w:val="BodyText"/>
        <w:spacing w:before="0"/>
        <w:ind w:right="125"/>
      </w:pPr>
      <w:r>
        <w:t>Standards for the rank of Associate Professor -- Lecturer include a record of effective teaching and</w:t>
      </w:r>
      <w:r>
        <w:rPr>
          <w:spacing w:val="-3"/>
        </w:rPr>
        <w:t xml:space="preserve"> </w:t>
      </w:r>
      <w:r>
        <w:t>value</w:t>
      </w:r>
      <w:r>
        <w:rPr>
          <w:spacing w:val="-3"/>
        </w:rPr>
        <w:t xml:space="preserve"> </w:t>
      </w:r>
      <w:r>
        <w:t>to</w:t>
      </w:r>
      <w:r>
        <w:rPr>
          <w:spacing w:val="-3"/>
        </w:rPr>
        <w:t xml:space="preserve"> </w:t>
      </w:r>
      <w:r>
        <w:t>the</w:t>
      </w:r>
      <w:r>
        <w:rPr>
          <w:spacing w:val="-3"/>
        </w:rPr>
        <w:t xml:space="preserve"> </w:t>
      </w:r>
      <w:r>
        <w:t>department,</w:t>
      </w:r>
      <w:r>
        <w:rPr>
          <w:spacing w:val="-3"/>
        </w:rPr>
        <w:t xml:space="preserve"> </w:t>
      </w:r>
      <w:r>
        <w:t>college/school,</w:t>
      </w:r>
      <w:r>
        <w:rPr>
          <w:spacing w:val="-3"/>
        </w:rPr>
        <w:t xml:space="preserve"> </w:t>
      </w:r>
      <w:r>
        <w:t>and</w:t>
      </w:r>
      <w:r>
        <w:rPr>
          <w:spacing w:val="-1"/>
        </w:rPr>
        <w:t xml:space="preserve"> </w:t>
      </w:r>
      <w:r>
        <w:t>University.</w:t>
      </w:r>
      <w:r>
        <w:rPr>
          <w:spacing w:val="40"/>
        </w:rPr>
        <w:t xml:space="preserve"> </w:t>
      </w:r>
      <w:r>
        <w:t>The</w:t>
      </w:r>
      <w:r>
        <w:rPr>
          <w:spacing w:val="-4"/>
        </w:rPr>
        <w:t xml:space="preserve"> </w:t>
      </w:r>
      <w:r>
        <w:t>rank</w:t>
      </w:r>
      <w:r>
        <w:rPr>
          <w:spacing w:val="-3"/>
        </w:rPr>
        <w:t xml:space="preserve"> </w:t>
      </w:r>
      <w:r>
        <w:t>of</w:t>
      </w:r>
      <w:r>
        <w:rPr>
          <w:spacing w:val="-2"/>
        </w:rPr>
        <w:t xml:space="preserve"> </w:t>
      </w:r>
      <w:r>
        <w:t>Associate</w:t>
      </w:r>
      <w:r>
        <w:rPr>
          <w:spacing w:val="-4"/>
        </w:rPr>
        <w:t xml:space="preserve"> </w:t>
      </w:r>
      <w:r>
        <w:t>Professor</w:t>
      </w:r>
      <w:r>
        <w:rPr>
          <w:spacing w:val="-4"/>
        </w:rPr>
        <w:t xml:space="preserve"> </w:t>
      </w:r>
      <w:r>
        <w:t>-- Lecturer is the highest lecturer rank at the University. Those who hold the rank of Associate Professor -- Lecturer are expected to exemplify distinguished achievement in the area of classroom teaching, and value to a department, college/school and the University.</w:t>
      </w:r>
    </w:p>
    <w:p w14:paraId="43B04845" w14:textId="77777777" w:rsidR="00A02165" w:rsidRDefault="00A02165" w:rsidP="00A02165">
      <w:pPr>
        <w:pStyle w:val="ListParagraph"/>
        <w:numPr>
          <w:ilvl w:val="1"/>
          <w:numId w:val="40"/>
        </w:numPr>
        <w:tabs>
          <w:tab w:val="left" w:pos="2260"/>
        </w:tabs>
        <w:spacing w:before="241"/>
        <w:rPr>
          <w:sz w:val="24"/>
        </w:rPr>
      </w:pPr>
      <w:r>
        <w:rPr>
          <w:sz w:val="24"/>
          <w:u w:val="single"/>
        </w:rPr>
        <w:t>Professor</w:t>
      </w:r>
      <w:r>
        <w:rPr>
          <w:spacing w:val="-3"/>
          <w:sz w:val="24"/>
          <w:u w:val="single"/>
        </w:rPr>
        <w:t xml:space="preserve"> </w:t>
      </w:r>
      <w:r>
        <w:rPr>
          <w:sz w:val="24"/>
          <w:u w:val="single"/>
        </w:rPr>
        <w:t>and</w:t>
      </w:r>
      <w:r>
        <w:rPr>
          <w:spacing w:val="-2"/>
          <w:sz w:val="24"/>
          <w:u w:val="single"/>
        </w:rPr>
        <w:t xml:space="preserve"> </w:t>
      </w:r>
      <w:r>
        <w:rPr>
          <w:sz w:val="24"/>
          <w:u w:val="single"/>
        </w:rPr>
        <w:t>Professor-</w:t>
      </w:r>
      <w:r>
        <w:rPr>
          <w:spacing w:val="-2"/>
          <w:sz w:val="24"/>
          <w:u w:val="single"/>
        </w:rPr>
        <w:t>Librarian</w:t>
      </w:r>
    </w:p>
    <w:p w14:paraId="5CD14B0B" w14:textId="77777777" w:rsidR="00A02165" w:rsidRDefault="00A02165" w:rsidP="00A02165">
      <w:pPr>
        <w:pStyle w:val="BodyText"/>
        <w:ind w:firstLine="719"/>
      </w:pPr>
      <w:r>
        <w:t>The</w:t>
      </w:r>
      <w:r>
        <w:rPr>
          <w:spacing w:val="-4"/>
        </w:rPr>
        <w:t xml:space="preserve"> </w:t>
      </w:r>
      <w:r>
        <w:t>rank</w:t>
      </w:r>
      <w:r>
        <w:rPr>
          <w:spacing w:val="-2"/>
        </w:rPr>
        <w:t xml:space="preserve"> </w:t>
      </w:r>
      <w:r>
        <w:t>of</w:t>
      </w:r>
      <w:r>
        <w:rPr>
          <w:spacing w:val="-3"/>
        </w:rPr>
        <w:t xml:space="preserve"> </w:t>
      </w:r>
      <w:r>
        <w:t>Professor</w:t>
      </w:r>
      <w:r>
        <w:rPr>
          <w:spacing w:val="-2"/>
        </w:rPr>
        <w:t xml:space="preserve"> </w:t>
      </w:r>
      <w:r>
        <w:t>is</w:t>
      </w:r>
      <w:r>
        <w:rPr>
          <w:spacing w:val="-2"/>
        </w:rPr>
        <w:t xml:space="preserve"> </w:t>
      </w:r>
      <w:r>
        <w:t>the</w:t>
      </w:r>
      <w:r>
        <w:rPr>
          <w:spacing w:val="-3"/>
        </w:rPr>
        <w:t xml:space="preserve"> </w:t>
      </w:r>
      <w:r>
        <w:t>highest</w:t>
      </w:r>
      <w:r>
        <w:rPr>
          <w:spacing w:val="-2"/>
        </w:rPr>
        <w:t xml:space="preserve"> </w:t>
      </w:r>
      <w:r>
        <w:t>faculty</w:t>
      </w:r>
      <w:r>
        <w:rPr>
          <w:spacing w:val="-7"/>
        </w:rPr>
        <w:t xml:space="preserve"> </w:t>
      </w:r>
      <w:r>
        <w:t>rank</w:t>
      </w:r>
      <w:r>
        <w:rPr>
          <w:spacing w:val="-2"/>
        </w:rPr>
        <w:t xml:space="preserve"> </w:t>
      </w:r>
      <w:r>
        <w:t>at Rider</w:t>
      </w:r>
      <w:r>
        <w:rPr>
          <w:spacing w:val="-4"/>
        </w:rPr>
        <w:t xml:space="preserve"> </w:t>
      </w:r>
      <w:r>
        <w:t>University. Those</w:t>
      </w:r>
      <w:r>
        <w:rPr>
          <w:spacing w:val="-1"/>
        </w:rPr>
        <w:t xml:space="preserve"> </w:t>
      </w:r>
      <w:r>
        <w:t>who</w:t>
      </w:r>
      <w:r>
        <w:rPr>
          <w:spacing w:val="-2"/>
        </w:rPr>
        <w:t xml:space="preserve"> </w:t>
      </w:r>
      <w:r>
        <w:t>hold</w:t>
      </w:r>
      <w:r>
        <w:rPr>
          <w:spacing w:val="-2"/>
        </w:rPr>
        <w:t xml:space="preserve"> </w:t>
      </w:r>
      <w:r>
        <w:t>this rank are expected to exemplify distinguished achievement in the areas of classroom teaching, scholarly activities, and value to a department, a college/school, and the University.</w:t>
      </w:r>
    </w:p>
    <w:p w14:paraId="6438C5E0" w14:textId="77777777" w:rsidR="00A02165" w:rsidRDefault="00A02165" w:rsidP="00A02165">
      <w:pPr>
        <w:pStyle w:val="BodyText"/>
        <w:spacing w:before="0"/>
        <w:ind w:right="159"/>
      </w:pPr>
      <w:r>
        <w:t>Distinguished achievement shall be characterized by teaching that is consistently exemplary, by scholarship that is ongoing and mature in nature, and by value that is sustained and varied. The rank of Professor-Librarian is the highest rank of librarian at Rider University. Persons holding this rank must document distinguished achievement in the areas of support of the teaching- learning process, scholarly activity, and value to the Library, colleges/schools, and the University.</w:t>
      </w:r>
      <w:r>
        <w:rPr>
          <w:spacing w:val="-3"/>
        </w:rPr>
        <w:t xml:space="preserve"> </w:t>
      </w:r>
      <w:r>
        <w:t>Distinguished</w:t>
      </w:r>
      <w:r>
        <w:rPr>
          <w:spacing w:val="-3"/>
        </w:rPr>
        <w:t xml:space="preserve"> </w:t>
      </w:r>
      <w:r>
        <w:t>achievement</w:t>
      </w:r>
      <w:r>
        <w:rPr>
          <w:spacing w:val="-3"/>
        </w:rPr>
        <w:t xml:space="preserve"> </w:t>
      </w:r>
      <w:r>
        <w:t>shall</w:t>
      </w:r>
      <w:r>
        <w:rPr>
          <w:spacing w:val="-3"/>
        </w:rPr>
        <w:t xml:space="preserve"> </w:t>
      </w:r>
      <w:r>
        <w:t>be</w:t>
      </w:r>
      <w:r>
        <w:rPr>
          <w:spacing w:val="-4"/>
        </w:rPr>
        <w:t xml:space="preserve"> </w:t>
      </w:r>
      <w:r>
        <w:t>characterized</w:t>
      </w:r>
      <w:r>
        <w:rPr>
          <w:spacing w:val="-3"/>
        </w:rPr>
        <w:t xml:space="preserve"> </w:t>
      </w:r>
      <w:r>
        <w:t>by</w:t>
      </w:r>
      <w:r>
        <w:rPr>
          <w:spacing w:val="-8"/>
        </w:rPr>
        <w:t xml:space="preserve"> </w:t>
      </w:r>
      <w:r>
        <w:t>support</w:t>
      </w:r>
      <w:r>
        <w:rPr>
          <w:spacing w:val="-3"/>
        </w:rPr>
        <w:t xml:space="preserve"> </w:t>
      </w:r>
      <w:r>
        <w:t>of</w:t>
      </w:r>
      <w:r>
        <w:rPr>
          <w:spacing w:val="-3"/>
        </w:rPr>
        <w:t xml:space="preserve"> </w:t>
      </w:r>
      <w:r>
        <w:t>the</w:t>
      </w:r>
      <w:r>
        <w:rPr>
          <w:spacing w:val="-5"/>
        </w:rPr>
        <w:t xml:space="preserve"> </w:t>
      </w:r>
      <w:r>
        <w:t>teaching-learning process that is consistently exemplary, by scholarship that is ongoing and mature in nature, and by value that is sustained and varied. The M.L.S. and a graduate degree in a subject field (other than Library Science) are required.</w:t>
      </w:r>
    </w:p>
    <w:p w14:paraId="710C1D41" w14:textId="77777777" w:rsidR="00A02165" w:rsidRDefault="00A02165" w:rsidP="00A02165">
      <w:pPr>
        <w:pStyle w:val="ListParagraph"/>
        <w:numPr>
          <w:ilvl w:val="0"/>
          <w:numId w:val="40"/>
        </w:numPr>
        <w:tabs>
          <w:tab w:val="left" w:pos="1540"/>
        </w:tabs>
        <w:spacing w:before="241"/>
        <w:rPr>
          <w:sz w:val="24"/>
        </w:rPr>
      </w:pPr>
      <w:r>
        <w:rPr>
          <w:sz w:val="24"/>
          <w:u w:val="single"/>
        </w:rPr>
        <w:t>Notification</w:t>
      </w:r>
      <w:r>
        <w:rPr>
          <w:spacing w:val="-1"/>
          <w:sz w:val="24"/>
          <w:u w:val="single"/>
        </w:rPr>
        <w:t xml:space="preserve"> </w:t>
      </w:r>
      <w:r>
        <w:rPr>
          <w:sz w:val="24"/>
          <w:u w:val="single"/>
        </w:rPr>
        <w:t>of</w:t>
      </w:r>
      <w:r>
        <w:rPr>
          <w:spacing w:val="-1"/>
          <w:sz w:val="24"/>
          <w:u w:val="single"/>
        </w:rPr>
        <w:t xml:space="preserve"> </w:t>
      </w:r>
      <w:r>
        <w:rPr>
          <w:sz w:val="24"/>
          <w:u w:val="single"/>
        </w:rPr>
        <w:t>Tenure</w:t>
      </w:r>
      <w:r>
        <w:rPr>
          <w:spacing w:val="-2"/>
          <w:sz w:val="24"/>
          <w:u w:val="single"/>
        </w:rPr>
        <w:t xml:space="preserve"> </w:t>
      </w:r>
      <w:r>
        <w:rPr>
          <w:sz w:val="24"/>
          <w:u w:val="single"/>
        </w:rPr>
        <w:t xml:space="preserve">and Promotion </w:t>
      </w:r>
      <w:r>
        <w:rPr>
          <w:spacing w:val="-2"/>
          <w:sz w:val="24"/>
          <w:u w:val="single"/>
        </w:rPr>
        <w:t>Obligations</w:t>
      </w:r>
    </w:p>
    <w:p w14:paraId="78CB429E" w14:textId="77777777" w:rsidR="00A02165" w:rsidRDefault="00A02165" w:rsidP="00A02165">
      <w:pPr>
        <w:pStyle w:val="BodyText"/>
        <w:ind w:right="143" w:firstLine="719"/>
      </w:pPr>
      <w:r>
        <w:t>The</w:t>
      </w:r>
      <w:r>
        <w:rPr>
          <w:spacing w:val="-4"/>
        </w:rPr>
        <w:t xml:space="preserve"> </w:t>
      </w:r>
      <w:r>
        <w:t>University</w:t>
      </w:r>
      <w:r>
        <w:rPr>
          <w:spacing w:val="-7"/>
        </w:rPr>
        <w:t xml:space="preserve"> </w:t>
      </w:r>
      <w:r>
        <w:t>shall</w:t>
      </w:r>
      <w:r>
        <w:rPr>
          <w:spacing w:val="-2"/>
        </w:rPr>
        <w:t xml:space="preserve"> </w:t>
      </w:r>
      <w:r>
        <w:t>notify,</w:t>
      </w:r>
      <w:r>
        <w:rPr>
          <w:spacing w:val="-3"/>
        </w:rPr>
        <w:t xml:space="preserve"> </w:t>
      </w:r>
      <w:r>
        <w:t>in</w:t>
      </w:r>
      <w:r>
        <w:rPr>
          <w:spacing w:val="-2"/>
        </w:rPr>
        <w:t xml:space="preserve"> </w:t>
      </w:r>
      <w:r>
        <w:t>writing,</w:t>
      </w:r>
      <w:r>
        <w:rPr>
          <w:spacing w:val="-3"/>
        </w:rPr>
        <w:t xml:space="preserve"> </w:t>
      </w:r>
      <w:r>
        <w:t>any</w:t>
      </w:r>
      <w:r>
        <w:rPr>
          <w:spacing w:val="-7"/>
        </w:rPr>
        <w:t xml:space="preserve"> </w:t>
      </w:r>
      <w:r>
        <w:t>bargaining</w:t>
      </w:r>
      <w:r>
        <w:rPr>
          <w:spacing w:val="-4"/>
        </w:rPr>
        <w:t xml:space="preserve"> </w:t>
      </w:r>
      <w:r>
        <w:t>unit</w:t>
      </w:r>
      <w:r>
        <w:rPr>
          <w:spacing w:val="-2"/>
        </w:rPr>
        <w:t xml:space="preserve"> </w:t>
      </w:r>
      <w:r>
        <w:t>member</w:t>
      </w:r>
      <w:r>
        <w:rPr>
          <w:spacing w:val="-3"/>
        </w:rPr>
        <w:t xml:space="preserve"> </w:t>
      </w:r>
      <w:r>
        <w:t>when</w:t>
      </w:r>
      <w:r>
        <w:rPr>
          <w:spacing w:val="-2"/>
        </w:rPr>
        <w:t xml:space="preserve"> </w:t>
      </w:r>
      <w:r>
        <w:t>such</w:t>
      </w:r>
      <w:r>
        <w:rPr>
          <w:spacing w:val="-3"/>
        </w:rPr>
        <w:t xml:space="preserve"> </w:t>
      </w:r>
      <w:r>
        <w:t>individual is</w:t>
      </w:r>
      <w:r>
        <w:rPr>
          <w:spacing w:val="-2"/>
        </w:rPr>
        <w:t xml:space="preserve"> </w:t>
      </w:r>
      <w:r>
        <w:t>required</w:t>
      </w:r>
      <w:r>
        <w:rPr>
          <w:spacing w:val="-2"/>
        </w:rPr>
        <w:t xml:space="preserve"> </w:t>
      </w:r>
      <w:r>
        <w:t>to</w:t>
      </w:r>
      <w:r>
        <w:rPr>
          <w:spacing w:val="-2"/>
        </w:rPr>
        <w:t xml:space="preserve"> </w:t>
      </w:r>
      <w:r>
        <w:t>apply</w:t>
      </w:r>
      <w:r>
        <w:rPr>
          <w:spacing w:val="-7"/>
        </w:rPr>
        <w:t xml:space="preserve"> </w:t>
      </w:r>
      <w:r>
        <w:t>for</w:t>
      </w:r>
      <w:r>
        <w:rPr>
          <w:spacing w:val="-2"/>
        </w:rPr>
        <w:t xml:space="preserve"> </w:t>
      </w:r>
      <w:r>
        <w:t>and</w:t>
      </w:r>
      <w:r>
        <w:rPr>
          <w:spacing w:val="-2"/>
        </w:rPr>
        <w:t xml:space="preserve"> </w:t>
      </w:r>
      <w:r>
        <w:t>attain</w:t>
      </w:r>
      <w:r>
        <w:rPr>
          <w:spacing w:val="-2"/>
        </w:rPr>
        <w:t xml:space="preserve"> </w:t>
      </w:r>
      <w:r>
        <w:t>tenure,</w:t>
      </w:r>
      <w:r>
        <w:rPr>
          <w:spacing w:val="-2"/>
        </w:rPr>
        <w:t xml:space="preserve"> </w:t>
      </w:r>
      <w:r>
        <w:t>promotion,</w:t>
      </w:r>
      <w:r>
        <w:rPr>
          <w:spacing w:val="-2"/>
        </w:rPr>
        <w:t xml:space="preserve"> </w:t>
      </w:r>
      <w:r>
        <w:t>or</w:t>
      </w:r>
      <w:r>
        <w:rPr>
          <w:spacing w:val="-2"/>
        </w:rPr>
        <w:t xml:space="preserve"> </w:t>
      </w:r>
      <w:r>
        <w:t>continuing</w:t>
      </w:r>
      <w:r>
        <w:rPr>
          <w:spacing w:val="-4"/>
        </w:rPr>
        <w:t xml:space="preserve"> </w:t>
      </w:r>
      <w:r>
        <w:t>status</w:t>
      </w:r>
      <w:r>
        <w:rPr>
          <w:spacing w:val="-1"/>
        </w:rPr>
        <w:t xml:space="preserve"> </w:t>
      </w:r>
      <w:r>
        <w:t>to</w:t>
      </w:r>
      <w:r>
        <w:rPr>
          <w:spacing w:val="-2"/>
        </w:rPr>
        <w:t xml:space="preserve"> </w:t>
      </w:r>
      <w:r>
        <w:t>avoid</w:t>
      </w:r>
      <w:r>
        <w:rPr>
          <w:spacing w:val="-2"/>
        </w:rPr>
        <w:t xml:space="preserve"> </w:t>
      </w:r>
      <w:r>
        <w:t>the</w:t>
      </w:r>
      <w:r>
        <w:rPr>
          <w:spacing w:val="-3"/>
        </w:rPr>
        <w:t xml:space="preserve"> </w:t>
      </w:r>
      <w:r>
        <w:t>issuance</w:t>
      </w:r>
      <w:r>
        <w:rPr>
          <w:spacing w:val="-3"/>
        </w:rPr>
        <w:t xml:space="preserve"> </w:t>
      </w:r>
      <w:r>
        <w:t>of a terminal contract by the University to such bargaining unit member. Such notification shall be sent to such bargaining unit member by August 1 prior to the academic year during which such an application must be made. However, the failure by the University to send the notification provided for herein by August 1, as foresaid, shall serve only to extend the time for such</w:t>
      </w:r>
    </w:p>
    <w:p w14:paraId="28C798EB" w14:textId="77777777" w:rsidR="00A02165" w:rsidRDefault="00A02165" w:rsidP="00A02165">
      <w:pPr>
        <w:sectPr w:rsidR="00A02165">
          <w:pgSz w:w="12240" w:h="15840"/>
          <w:pgMar w:top="1360" w:right="1320" w:bottom="1420" w:left="1340" w:header="0" w:footer="1200" w:gutter="0"/>
          <w:cols w:space="720"/>
        </w:sectPr>
      </w:pPr>
    </w:p>
    <w:p w14:paraId="0C422A0B" w14:textId="77777777" w:rsidR="00A02165" w:rsidRDefault="00A02165" w:rsidP="00A02165">
      <w:pPr>
        <w:pStyle w:val="BodyText"/>
        <w:spacing w:before="74"/>
        <w:ind w:right="195"/>
      </w:pPr>
      <w:r>
        <w:lastRenderedPageBreak/>
        <w:t>application by the same number of days as the number of days after August 1 that the notification is sent. In no event, shall such failure to give timely</w:t>
      </w:r>
      <w:r>
        <w:rPr>
          <w:spacing w:val="-1"/>
        </w:rPr>
        <w:t xml:space="preserve"> </w:t>
      </w:r>
      <w:r>
        <w:t>notice serve as a basis for a claim</w:t>
      </w:r>
      <w:r>
        <w:rPr>
          <w:spacing w:val="-2"/>
        </w:rPr>
        <w:t xml:space="preserve"> </w:t>
      </w:r>
      <w:r>
        <w:t>by</w:t>
      </w:r>
      <w:r>
        <w:rPr>
          <w:spacing w:val="-7"/>
        </w:rPr>
        <w:t xml:space="preserve"> </w:t>
      </w:r>
      <w:r>
        <w:t>such</w:t>
      </w:r>
      <w:r>
        <w:rPr>
          <w:spacing w:val="-2"/>
        </w:rPr>
        <w:t xml:space="preserve"> </w:t>
      </w:r>
      <w:r>
        <w:t>bargaining</w:t>
      </w:r>
      <w:r>
        <w:rPr>
          <w:spacing w:val="-2"/>
        </w:rPr>
        <w:t xml:space="preserve"> </w:t>
      </w:r>
      <w:r>
        <w:t>unit</w:t>
      </w:r>
      <w:r>
        <w:rPr>
          <w:spacing w:val="-2"/>
        </w:rPr>
        <w:t xml:space="preserve"> </w:t>
      </w:r>
      <w:r>
        <w:t>member</w:t>
      </w:r>
      <w:r>
        <w:rPr>
          <w:spacing w:val="-2"/>
        </w:rPr>
        <w:t xml:space="preserve"> </w:t>
      </w:r>
      <w:r>
        <w:t>that they</w:t>
      </w:r>
      <w:r>
        <w:rPr>
          <w:spacing w:val="-5"/>
        </w:rPr>
        <w:t xml:space="preserve"> </w:t>
      </w:r>
      <w:r>
        <w:t>are</w:t>
      </w:r>
      <w:r>
        <w:rPr>
          <w:spacing w:val="-3"/>
        </w:rPr>
        <w:t xml:space="preserve"> </w:t>
      </w:r>
      <w:r>
        <w:t>entitled</w:t>
      </w:r>
      <w:r>
        <w:rPr>
          <w:spacing w:val="-1"/>
        </w:rPr>
        <w:t xml:space="preserve"> </w:t>
      </w:r>
      <w:r>
        <w:t>to</w:t>
      </w:r>
      <w:r>
        <w:rPr>
          <w:spacing w:val="-2"/>
        </w:rPr>
        <w:t xml:space="preserve"> </w:t>
      </w:r>
      <w:r>
        <w:t>de</w:t>
      </w:r>
      <w:r>
        <w:rPr>
          <w:spacing w:val="-2"/>
        </w:rPr>
        <w:t xml:space="preserve"> </w:t>
      </w:r>
      <w:r>
        <w:t>facto</w:t>
      </w:r>
      <w:r>
        <w:rPr>
          <w:spacing w:val="-2"/>
        </w:rPr>
        <w:t xml:space="preserve"> </w:t>
      </w:r>
      <w:r>
        <w:t>tenure</w:t>
      </w:r>
      <w:r>
        <w:rPr>
          <w:spacing w:val="-4"/>
        </w:rPr>
        <w:t xml:space="preserve"> </w:t>
      </w:r>
      <w:r>
        <w:t>or</w:t>
      </w:r>
      <w:r>
        <w:rPr>
          <w:spacing w:val="-2"/>
        </w:rPr>
        <w:t xml:space="preserve"> </w:t>
      </w:r>
      <w:r>
        <w:t>to</w:t>
      </w:r>
      <w:r>
        <w:rPr>
          <w:spacing w:val="-2"/>
        </w:rPr>
        <w:t xml:space="preserve"> </w:t>
      </w:r>
      <w:r>
        <w:t>any</w:t>
      </w:r>
      <w:r>
        <w:rPr>
          <w:spacing w:val="-7"/>
        </w:rPr>
        <w:t xml:space="preserve"> </w:t>
      </w:r>
      <w:r>
        <w:t>other benefit or advantage by reason of the omission by the University to provide the notice as required hereunder.</w:t>
      </w:r>
    </w:p>
    <w:p w14:paraId="6153A416" w14:textId="77777777" w:rsidR="00A02165" w:rsidRDefault="00A02165" w:rsidP="00A02165">
      <w:pPr>
        <w:pStyle w:val="ListParagraph"/>
        <w:numPr>
          <w:ilvl w:val="0"/>
          <w:numId w:val="40"/>
        </w:numPr>
        <w:tabs>
          <w:tab w:val="left" w:pos="1540"/>
        </w:tabs>
        <w:spacing w:before="241"/>
        <w:rPr>
          <w:sz w:val="24"/>
        </w:rPr>
      </w:pPr>
      <w:r>
        <w:rPr>
          <w:sz w:val="24"/>
          <w:u w:val="single"/>
        </w:rPr>
        <w:t>Timetable</w:t>
      </w:r>
      <w:r>
        <w:rPr>
          <w:spacing w:val="-1"/>
          <w:sz w:val="24"/>
          <w:u w:val="single"/>
        </w:rPr>
        <w:t xml:space="preserve"> </w:t>
      </w:r>
      <w:r>
        <w:rPr>
          <w:sz w:val="24"/>
          <w:u w:val="single"/>
        </w:rPr>
        <w:t>for Tenure, Continuing</w:t>
      </w:r>
      <w:r>
        <w:rPr>
          <w:spacing w:val="-3"/>
          <w:sz w:val="24"/>
          <w:u w:val="single"/>
        </w:rPr>
        <w:t xml:space="preserve"> </w:t>
      </w:r>
      <w:r>
        <w:rPr>
          <w:sz w:val="24"/>
          <w:u w:val="single"/>
        </w:rPr>
        <w:t xml:space="preserve">Status, and </w:t>
      </w:r>
      <w:r>
        <w:rPr>
          <w:spacing w:val="-2"/>
          <w:sz w:val="24"/>
          <w:u w:val="single"/>
        </w:rPr>
        <w:t>Promotion</w:t>
      </w:r>
    </w:p>
    <w:p w14:paraId="60CAD3C1" w14:textId="77777777" w:rsidR="00A02165" w:rsidRDefault="00A02165" w:rsidP="00A02165">
      <w:pPr>
        <w:pStyle w:val="ListParagraph"/>
        <w:numPr>
          <w:ilvl w:val="0"/>
          <w:numId w:val="39"/>
        </w:numPr>
        <w:tabs>
          <w:tab w:val="left" w:pos="2260"/>
        </w:tabs>
        <w:rPr>
          <w:sz w:val="24"/>
        </w:rPr>
      </w:pPr>
      <w:r>
        <w:rPr>
          <w:sz w:val="24"/>
          <w:u w:val="single"/>
        </w:rPr>
        <w:t>Tenure</w:t>
      </w:r>
      <w:r>
        <w:rPr>
          <w:spacing w:val="-1"/>
          <w:sz w:val="24"/>
          <w:u w:val="single"/>
        </w:rPr>
        <w:t xml:space="preserve"> </w:t>
      </w:r>
      <w:r>
        <w:rPr>
          <w:sz w:val="24"/>
          <w:u w:val="single"/>
        </w:rPr>
        <w:t>and</w:t>
      </w:r>
      <w:r>
        <w:rPr>
          <w:spacing w:val="-1"/>
          <w:sz w:val="24"/>
          <w:u w:val="single"/>
        </w:rPr>
        <w:t xml:space="preserve"> </w:t>
      </w:r>
      <w:r>
        <w:rPr>
          <w:sz w:val="24"/>
          <w:u w:val="single"/>
        </w:rPr>
        <w:t>Continuing</w:t>
      </w:r>
      <w:r>
        <w:rPr>
          <w:spacing w:val="-2"/>
          <w:sz w:val="24"/>
          <w:u w:val="single"/>
        </w:rPr>
        <w:t xml:space="preserve"> Status</w:t>
      </w:r>
    </w:p>
    <w:p w14:paraId="602A854D" w14:textId="77777777" w:rsidR="00A02165" w:rsidRDefault="00A02165" w:rsidP="00A02165">
      <w:pPr>
        <w:pStyle w:val="ListParagraph"/>
        <w:numPr>
          <w:ilvl w:val="1"/>
          <w:numId w:val="39"/>
        </w:numPr>
        <w:tabs>
          <w:tab w:val="left" w:pos="2258"/>
          <w:tab w:val="left" w:pos="2260"/>
        </w:tabs>
        <w:ind w:right="126"/>
        <w:jc w:val="left"/>
        <w:rPr>
          <w:sz w:val="24"/>
        </w:rPr>
      </w:pPr>
      <w:r>
        <w:rPr>
          <w:sz w:val="24"/>
        </w:rPr>
        <w:t>No member of the bargaining unit may apply for tenure or continuing status</w:t>
      </w:r>
      <w:r>
        <w:rPr>
          <w:spacing w:val="-3"/>
          <w:sz w:val="24"/>
        </w:rPr>
        <w:t xml:space="preserve"> </w:t>
      </w:r>
      <w:r>
        <w:rPr>
          <w:sz w:val="24"/>
        </w:rPr>
        <w:t>prior</w:t>
      </w:r>
      <w:r>
        <w:rPr>
          <w:spacing w:val="-5"/>
          <w:sz w:val="24"/>
        </w:rPr>
        <w:t xml:space="preserve"> </w:t>
      </w:r>
      <w:r>
        <w:rPr>
          <w:sz w:val="24"/>
        </w:rPr>
        <w:t>to</w:t>
      </w:r>
      <w:r>
        <w:rPr>
          <w:spacing w:val="-4"/>
          <w:sz w:val="24"/>
        </w:rPr>
        <w:t xml:space="preserve"> </w:t>
      </w:r>
      <w:r>
        <w:rPr>
          <w:sz w:val="24"/>
        </w:rPr>
        <w:t>their</w:t>
      </w:r>
      <w:r>
        <w:rPr>
          <w:spacing w:val="-5"/>
          <w:sz w:val="24"/>
        </w:rPr>
        <w:t xml:space="preserve"> </w:t>
      </w:r>
      <w:r>
        <w:rPr>
          <w:sz w:val="24"/>
        </w:rPr>
        <w:t>second</w:t>
      </w:r>
      <w:r>
        <w:rPr>
          <w:spacing w:val="-2"/>
          <w:sz w:val="24"/>
        </w:rPr>
        <w:t xml:space="preserve"> </w:t>
      </w:r>
      <w:r>
        <w:rPr>
          <w:sz w:val="24"/>
        </w:rPr>
        <w:t>year</w:t>
      </w:r>
      <w:r>
        <w:rPr>
          <w:spacing w:val="-4"/>
          <w:sz w:val="24"/>
        </w:rPr>
        <w:t xml:space="preserve"> </w:t>
      </w:r>
      <w:r>
        <w:rPr>
          <w:sz w:val="24"/>
        </w:rPr>
        <w:t>of</w:t>
      </w:r>
      <w:r>
        <w:rPr>
          <w:spacing w:val="-5"/>
          <w:sz w:val="24"/>
        </w:rPr>
        <w:t xml:space="preserve"> </w:t>
      </w:r>
      <w:r>
        <w:rPr>
          <w:sz w:val="24"/>
        </w:rPr>
        <w:t>service</w:t>
      </w:r>
      <w:r>
        <w:rPr>
          <w:spacing w:val="-5"/>
          <w:sz w:val="24"/>
        </w:rPr>
        <w:t xml:space="preserve"> </w:t>
      </w:r>
      <w:r>
        <w:rPr>
          <w:sz w:val="24"/>
        </w:rPr>
        <w:t>at</w:t>
      </w:r>
      <w:r>
        <w:rPr>
          <w:spacing w:val="-4"/>
          <w:sz w:val="24"/>
        </w:rPr>
        <w:t xml:space="preserve"> </w:t>
      </w:r>
      <w:r>
        <w:rPr>
          <w:sz w:val="24"/>
        </w:rPr>
        <w:t>Rider</w:t>
      </w:r>
      <w:r>
        <w:rPr>
          <w:spacing w:val="-4"/>
          <w:sz w:val="24"/>
        </w:rPr>
        <w:t xml:space="preserve"> </w:t>
      </w:r>
      <w:r>
        <w:rPr>
          <w:sz w:val="24"/>
        </w:rPr>
        <w:t>University.</w:t>
      </w:r>
      <w:r>
        <w:rPr>
          <w:spacing w:val="-1"/>
          <w:sz w:val="24"/>
        </w:rPr>
        <w:t xml:space="preserve"> </w:t>
      </w:r>
      <w:r>
        <w:rPr>
          <w:sz w:val="24"/>
        </w:rPr>
        <w:t>The</w:t>
      </w:r>
      <w:r>
        <w:rPr>
          <w:spacing w:val="-5"/>
          <w:sz w:val="24"/>
        </w:rPr>
        <w:t xml:space="preserve"> </w:t>
      </w:r>
      <w:r>
        <w:rPr>
          <w:sz w:val="24"/>
        </w:rPr>
        <w:t>process of evaluation must be initiated no later than the beginning of the faculty member’s sixth year of service.</w:t>
      </w:r>
    </w:p>
    <w:p w14:paraId="5A48D448" w14:textId="77777777" w:rsidR="00A02165" w:rsidRDefault="00A02165" w:rsidP="00A02165">
      <w:pPr>
        <w:pStyle w:val="ListParagraph"/>
        <w:numPr>
          <w:ilvl w:val="1"/>
          <w:numId w:val="39"/>
        </w:numPr>
        <w:tabs>
          <w:tab w:val="left" w:pos="2258"/>
          <w:tab w:val="left" w:pos="2260"/>
        </w:tabs>
        <w:ind w:right="278" w:hanging="375"/>
        <w:jc w:val="left"/>
        <w:rPr>
          <w:sz w:val="24"/>
        </w:rPr>
      </w:pPr>
      <w:r>
        <w:rPr>
          <w:sz w:val="24"/>
        </w:rPr>
        <w:t>Applications</w:t>
      </w:r>
      <w:r>
        <w:rPr>
          <w:spacing w:val="-3"/>
          <w:sz w:val="24"/>
        </w:rPr>
        <w:t xml:space="preserve"> </w:t>
      </w:r>
      <w:r>
        <w:rPr>
          <w:sz w:val="24"/>
        </w:rPr>
        <w:t>for</w:t>
      </w:r>
      <w:r>
        <w:rPr>
          <w:spacing w:val="-5"/>
          <w:sz w:val="24"/>
        </w:rPr>
        <w:t xml:space="preserve"> </w:t>
      </w:r>
      <w:r>
        <w:rPr>
          <w:sz w:val="24"/>
        </w:rPr>
        <w:t>tenure</w:t>
      </w:r>
      <w:r>
        <w:rPr>
          <w:spacing w:val="-3"/>
          <w:sz w:val="24"/>
        </w:rPr>
        <w:t xml:space="preserve"> </w:t>
      </w:r>
      <w:r>
        <w:rPr>
          <w:sz w:val="24"/>
        </w:rPr>
        <w:t>or</w:t>
      </w:r>
      <w:r>
        <w:rPr>
          <w:spacing w:val="-3"/>
          <w:sz w:val="24"/>
        </w:rPr>
        <w:t xml:space="preserve"> </w:t>
      </w:r>
      <w:r>
        <w:rPr>
          <w:sz w:val="24"/>
        </w:rPr>
        <w:t>continuing</w:t>
      </w:r>
      <w:r>
        <w:rPr>
          <w:spacing w:val="-5"/>
          <w:sz w:val="24"/>
        </w:rPr>
        <w:t xml:space="preserve"> </w:t>
      </w:r>
      <w:r>
        <w:rPr>
          <w:sz w:val="24"/>
        </w:rPr>
        <w:t>status</w:t>
      </w:r>
      <w:r>
        <w:rPr>
          <w:spacing w:val="-2"/>
          <w:sz w:val="24"/>
        </w:rPr>
        <w:t xml:space="preserve"> </w:t>
      </w:r>
      <w:r>
        <w:rPr>
          <w:sz w:val="24"/>
        </w:rPr>
        <w:t>prior</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sixth</w:t>
      </w:r>
      <w:r>
        <w:rPr>
          <w:spacing w:val="-1"/>
          <w:sz w:val="24"/>
        </w:rPr>
        <w:t xml:space="preserve"> </w:t>
      </w:r>
      <w:r>
        <w:rPr>
          <w:sz w:val="24"/>
        </w:rPr>
        <w:t>year</w:t>
      </w:r>
      <w:r>
        <w:rPr>
          <w:spacing w:val="-3"/>
          <w:sz w:val="24"/>
        </w:rPr>
        <w:t xml:space="preserve"> </w:t>
      </w:r>
      <w:r>
        <w:rPr>
          <w:sz w:val="24"/>
        </w:rPr>
        <w:t>of</w:t>
      </w:r>
      <w:r>
        <w:rPr>
          <w:spacing w:val="-5"/>
          <w:sz w:val="24"/>
        </w:rPr>
        <w:t xml:space="preserve"> </w:t>
      </w:r>
      <w:r>
        <w:rPr>
          <w:sz w:val="24"/>
        </w:rPr>
        <w:t>full- time teaching at the college level shall not prejudice the application.</w:t>
      </w:r>
    </w:p>
    <w:p w14:paraId="3704AAEB" w14:textId="77777777" w:rsidR="00A02165" w:rsidRDefault="00A02165" w:rsidP="00A02165">
      <w:pPr>
        <w:pStyle w:val="ListParagraph"/>
        <w:numPr>
          <w:ilvl w:val="1"/>
          <w:numId w:val="39"/>
        </w:numPr>
        <w:tabs>
          <w:tab w:val="left" w:pos="2257"/>
          <w:tab w:val="left" w:pos="2260"/>
        </w:tabs>
        <w:ind w:right="167" w:hanging="440"/>
        <w:jc w:val="left"/>
        <w:rPr>
          <w:sz w:val="24"/>
        </w:rPr>
      </w:pPr>
      <w:r>
        <w:rPr>
          <w:sz w:val="24"/>
        </w:rPr>
        <w:t>Candidates who have spent periods of time on professional or personal leaves</w:t>
      </w:r>
      <w:r>
        <w:rPr>
          <w:spacing w:val="-4"/>
          <w:sz w:val="24"/>
        </w:rPr>
        <w:t xml:space="preserve"> </w:t>
      </w:r>
      <w:r>
        <w:rPr>
          <w:sz w:val="24"/>
        </w:rPr>
        <w:t>of</w:t>
      </w:r>
      <w:r>
        <w:rPr>
          <w:spacing w:val="-3"/>
          <w:sz w:val="24"/>
        </w:rPr>
        <w:t xml:space="preserve"> </w:t>
      </w:r>
      <w:r>
        <w:rPr>
          <w:sz w:val="24"/>
        </w:rPr>
        <w:t>absence</w:t>
      </w:r>
      <w:r>
        <w:rPr>
          <w:spacing w:val="-4"/>
          <w:sz w:val="24"/>
        </w:rPr>
        <w:t xml:space="preserve"> </w:t>
      </w:r>
      <w:r>
        <w:rPr>
          <w:sz w:val="24"/>
        </w:rPr>
        <w:t>from</w:t>
      </w:r>
      <w:r>
        <w:rPr>
          <w:spacing w:val="-4"/>
          <w:sz w:val="24"/>
        </w:rPr>
        <w:t xml:space="preserve"> </w:t>
      </w:r>
      <w:r>
        <w:rPr>
          <w:sz w:val="24"/>
        </w:rPr>
        <w:t>Rider</w:t>
      </w:r>
      <w:r>
        <w:rPr>
          <w:spacing w:val="-5"/>
          <w:sz w:val="24"/>
        </w:rPr>
        <w:t xml:space="preserve"> </w:t>
      </w:r>
      <w:r>
        <w:rPr>
          <w:sz w:val="24"/>
        </w:rPr>
        <w:t>University</w:t>
      </w:r>
      <w:r>
        <w:rPr>
          <w:spacing w:val="-8"/>
          <w:sz w:val="24"/>
        </w:rPr>
        <w:t xml:space="preserve"> </w:t>
      </w:r>
      <w:r>
        <w:rPr>
          <w:sz w:val="24"/>
        </w:rPr>
        <w:t>shall</w:t>
      </w:r>
      <w:r>
        <w:rPr>
          <w:spacing w:val="-4"/>
          <w:sz w:val="24"/>
        </w:rPr>
        <w:t xml:space="preserve"> </w:t>
      </w:r>
      <w:r>
        <w:rPr>
          <w:sz w:val="24"/>
        </w:rPr>
        <w:t>not</w:t>
      </w:r>
      <w:r>
        <w:rPr>
          <w:spacing w:val="-4"/>
          <w:sz w:val="24"/>
        </w:rPr>
        <w:t xml:space="preserve"> </w:t>
      </w:r>
      <w:r>
        <w:rPr>
          <w:sz w:val="24"/>
        </w:rPr>
        <w:t>have</w:t>
      </w:r>
      <w:r>
        <w:rPr>
          <w:spacing w:val="-5"/>
          <w:sz w:val="24"/>
        </w:rPr>
        <w:t xml:space="preserve"> </w:t>
      </w:r>
      <w:r>
        <w:rPr>
          <w:sz w:val="24"/>
        </w:rPr>
        <w:t>such years</w:t>
      </w:r>
      <w:r>
        <w:rPr>
          <w:spacing w:val="-4"/>
          <w:sz w:val="24"/>
        </w:rPr>
        <w:t xml:space="preserve"> </w:t>
      </w:r>
      <w:r>
        <w:rPr>
          <w:sz w:val="24"/>
        </w:rPr>
        <w:t>counted in computing years of teaching service at the University. In the computation of the number of years of teaching service for this Article, time on leave shall not be credited toward years of teaching service. However, such period of time on leave</w:t>
      </w:r>
      <w:r>
        <w:rPr>
          <w:spacing w:val="-1"/>
          <w:sz w:val="24"/>
        </w:rPr>
        <w:t xml:space="preserve"> </w:t>
      </w:r>
      <w:r>
        <w:rPr>
          <w:sz w:val="24"/>
        </w:rPr>
        <w:t>shall not interrupt the computation of consecutive years of teaching service for purposes of this Article.</w:t>
      </w:r>
    </w:p>
    <w:p w14:paraId="491DCE44" w14:textId="77777777" w:rsidR="00A02165" w:rsidRDefault="00A02165" w:rsidP="00A02165">
      <w:pPr>
        <w:pStyle w:val="ListParagraph"/>
        <w:numPr>
          <w:ilvl w:val="1"/>
          <w:numId w:val="39"/>
        </w:numPr>
        <w:tabs>
          <w:tab w:val="left" w:pos="2258"/>
          <w:tab w:val="left" w:pos="2260"/>
        </w:tabs>
        <w:spacing w:before="241"/>
        <w:ind w:right="169" w:hanging="428"/>
        <w:jc w:val="left"/>
        <w:rPr>
          <w:sz w:val="24"/>
        </w:rPr>
      </w:pPr>
      <w:r>
        <w:rPr>
          <w:sz w:val="24"/>
        </w:rPr>
        <w:t>Rider University recognizes that members of the faculty must balance the many priorities of their careers in academia with their personal circumstances and needs. In particular, the demands of caring for a child in the first year of life and/or the medical needs of a seriously ill spouse, domestic</w:t>
      </w:r>
      <w:r>
        <w:rPr>
          <w:spacing w:val="-4"/>
          <w:sz w:val="24"/>
        </w:rPr>
        <w:t xml:space="preserve"> </w:t>
      </w:r>
      <w:r>
        <w:rPr>
          <w:sz w:val="24"/>
        </w:rPr>
        <w:t>partner,</w:t>
      </w:r>
      <w:r>
        <w:rPr>
          <w:spacing w:val="-3"/>
          <w:sz w:val="24"/>
        </w:rPr>
        <w:t xml:space="preserve"> </w:t>
      </w:r>
      <w:r>
        <w:rPr>
          <w:sz w:val="24"/>
        </w:rPr>
        <w:t>parent,</w:t>
      </w:r>
      <w:r>
        <w:rPr>
          <w:spacing w:val="-2"/>
          <w:sz w:val="24"/>
        </w:rPr>
        <w:t xml:space="preserve"> </w:t>
      </w:r>
      <w:r>
        <w:rPr>
          <w:sz w:val="24"/>
        </w:rPr>
        <w:t>or</w:t>
      </w:r>
      <w:r>
        <w:rPr>
          <w:spacing w:val="-3"/>
          <w:sz w:val="24"/>
        </w:rPr>
        <w:t xml:space="preserve"> </w:t>
      </w:r>
      <w:r>
        <w:rPr>
          <w:sz w:val="24"/>
        </w:rPr>
        <w:t>child</w:t>
      </w:r>
      <w:r>
        <w:rPr>
          <w:spacing w:val="-3"/>
          <w:sz w:val="24"/>
        </w:rPr>
        <w:t xml:space="preserve"> </w:t>
      </w:r>
      <w:r>
        <w:rPr>
          <w:sz w:val="24"/>
        </w:rPr>
        <w:t>may</w:t>
      </w:r>
      <w:r>
        <w:rPr>
          <w:spacing w:val="-8"/>
          <w:sz w:val="24"/>
        </w:rPr>
        <w:t xml:space="preserve"> </w:t>
      </w:r>
      <w:r>
        <w:rPr>
          <w:sz w:val="24"/>
        </w:rPr>
        <w:t>seriously</w:t>
      </w:r>
      <w:r>
        <w:rPr>
          <w:spacing w:val="-8"/>
          <w:sz w:val="24"/>
        </w:rPr>
        <w:t xml:space="preserve"> </w:t>
      </w:r>
      <w:r>
        <w:rPr>
          <w:sz w:val="24"/>
        </w:rPr>
        <w:t>affect</w:t>
      </w:r>
      <w:r>
        <w:rPr>
          <w:spacing w:val="-3"/>
          <w:sz w:val="24"/>
        </w:rPr>
        <w:t xml:space="preserve"> </w:t>
      </w:r>
      <w:r>
        <w:rPr>
          <w:sz w:val="24"/>
        </w:rPr>
        <w:t>the</w:t>
      </w:r>
      <w:r>
        <w:rPr>
          <w:spacing w:val="-4"/>
          <w:sz w:val="24"/>
        </w:rPr>
        <w:t xml:space="preserve"> </w:t>
      </w:r>
      <w:r>
        <w:rPr>
          <w:sz w:val="24"/>
        </w:rPr>
        <w:t>time</w:t>
      </w:r>
      <w:r>
        <w:rPr>
          <w:spacing w:val="-3"/>
          <w:sz w:val="24"/>
        </w:rPr>
        <w:t xml:space="preserve"> </w:t>
      </w:r>
      <w:r>
        <w:rPr>
          <w:sz w:val="24"/>
        </w:rPr>
        <w:t>and</w:t>
      </w:r>
      <w:r>
        <w:rPr>
          <w:spacing w:val="-2"/>
          <w:sz w:val="24"/>
        </w:rPr>
        <w:t xml:space="preserve"> </w:t>
      </w:r>
      <w:r>
        <w:rPr>
          <w:sz w:val="24"/>
        </w:rPr>
        <w:t>energy that a faculty member can devote to their professional responsibilities during the tenure probationary period. In recognition of these demands, a faculty member shall automatically be granted, upon written notice to the Provost’s office, an exclusion of one year from the countable years of service that constitute that individual’s tenure or continuing status probationary period under the following circumstances:</w:t>
      </w:r>
    </w:p>
    <w:p w14:paraId="177ED8D4" w14:textId="77777777" w:rsidR="00A02165" w:rsidRDefault="00A02165" w:rsidP="00A02165">
      <w:pPr>
        <w:pStyle w:val="BodyText"/>
        <w:spacing w:before="0"/>
        <w:ind w:left="0"/>
      </w:pPr>
    </w:p>
    <w:p w14:paraId="7850F37C" w14:textId="77777777" w:rsidR="00A02165" w:rsidRDefault="00A02165" w:rsidP="00A02165">
      <w:pPr>
        <w:pStyle w:val="BodyText"/>
        <w:spacing w:before="0"/>
        <w:ind w:left="2260"/>
      </w:pPr>
      <w:r>
        <w:t>--</w:t>
      </w:r>
      <w:r>
        <w:rPr>
          <w:spacing w:val="-3"/>
        </w:rPr>
        <w:t xml:space="preserve"> </w:t>
      </w:r>
      <w:r>
        <w:t>the</w:t>
      </w:r>
      <w:r>
        <w:rPr>
          <w:spacing w:val="-3"/>
        </w:rPr>
        <w:t xml:space="preserve"> </w:t>
      </w:r>
      <w:r>
        <w:t>bargaining</w:t>
      </w:r>
      <w:r>
        <w:rPr>
          <w:spacing w:val="-5"/>
        </w:rPr>
        <w:t xml:space="preserve"> </w:t>
      </w:r>
      <w:r>
        <w:t>unit</w:t>
      </w:r>
      <w:r>
        <w:rPr>
          <w:spacing w:val="-3"/>
        </w:rPr>
        <w:t xml:space="preserve"> </w:t>
      </w:r>
      <w:r>
        <w:t>member</w:t>
      </w:r>
      <w:r>
        <w:rPr>
          <w:spacing w:val="-4"/>
        </w:rPr>
        <w:t xml:space="preserve"> </w:t>
      </w:r>
      <w:r>
        <w:t>is</w:t>
      </w:r>
      <w:r>
        <w:rPr>
          <w:spacing w:val="-3"/>
        </w:rPr>
        <w:t xml:space="preserve"> </w:t>
      </w:r>
      <w:r>
        <w:t>acting</w:t>
      </w:r>
      <w:r>
        <w:rPr>
          <w:spacing w:val="-5"/>
        </w:rPr>
        <w:t xml:space="preserve"> </w:t>
      </w:r>
      <w:r>
        <w:t>as</w:t>
      </w:r>
      <w:r>
        <w:rPr>
          <w:spacing w:val="-3"/>
        </w:rPr>
        <w:t xml:space="preserve"> </w:t>
      </w:r>
      <w:r>
        <w:t>the</w:t>
      </w:r>
      <w:r>
        <w:rPr>
          <w:spacing w:val="-3"/>
        </w:rPr>
        <w:t xml:space="preserve"> </w:t>
      </w:r>
      <w:r>
        <w:t>primary</w:t>
      </w:r>
      <w:r>
        <w:rPr>
          <w:spacing w:val="-7"/>
        </w:rPr>
        <w:t xml:space="preserve"> </w:t>
      </w:r>
      <w:r>
        <w:t>or</w:t>
      </w:r>
      <w:r>
        <w:rPr>
          <w:spacing w:val="-3"/>
        </w:rPr>
        <w:t xml:space="preserve"> </w:t>
      </w:r>
      <w:r>
        <w:t>co-care-giving parent during a newborn’s, adopted, or foster child’s first year in the household; or</w:t>
      </w:r>
    </w:p>
    <w:p w14:paraId="5499DE45" w14:textId="77777777" w:rsidR="00A02165" w:rsidRDefault="00A02165" w:rsidP="00A02165">
      <w:pPr>
        <w:pStyle w:val="BodyText"/>
        <w:spacing w:before="1"/>
        <w:ind w:left="0"/>
      </w:pPr>
    </w:p>
    <w:p w14:paraId="2DF0F195" w14:textId="77777777" w:rsidR="00A02165" w:rsidRDefault="00A02165" w:rsidP="00A02165">
      <w:pPr>
        <w:pStyle w:val="BodyText"/>
        <w:spacing w:before="0"/>
        <w:ind w:left="2260" w:right="174"/>
      </w:pPr>
      <w:r>
        <w:t>--the bargaining unit member is attending to the medical needs of a spouse, domestic partner (as defined in Article XXXIV), parent, son, daughter, or any person qualifying as a dependent, who has had a serious health</w:t>
      </w:r>
      <w:r>
        <w:rPr>
          <w:spacing w:val="-3"/>
        </w:rPr>
        <w:t xml:space="preserve"> </w:t>
      </w:r>
      <w:r>
        <w:t>condition</w:t>
      </w:r>
      <w:r>
        <w:rPr>
          <w:spacing w:val="-3"/>
        </w:rPr>
        <w:t xml:space="preserve"> </w:t>
      </w:r>
      <w:r>
        <w:t>as</w:t>
      </w:r>
      <w:r>
        <w:rPr>
          <w:spacing w:val="-3"/>
        </w:rPr>
        <w:t xml:space="preserve"> </w:t>
      </w:r>
      <w:r>
        <w:t>defined</w:t>
      </w:r>
      <w:r>
        <w:rPr>
          <w:spacing w:val="-3"/>
        </w:rPr>
        <w:t xml:space="preserve"> </w:t>
      </w:r>
      <w:r>
        <w:t>by</w:t>
      </w:r>
      <w:r>
        <w:rPr>
          <w:spacing w:val="-8"/>
        </w:rPr>
        <w:t xml:space="preserve"> </w:t>
      </w:r>
      <w:r>
        <w:t>the</w:t>
      </w:r>
      <w:r>
        <w:rPr>
          <w:spacing w:val="-4"/>
        </w:rPr>
        <w:t xml:space="preserve"> </w:t>
      </w:r>
      <w:r>
        <w:t>Family</w:t>
      </w:r>
      <w:r>
        <w:rPr>
          <w:spacing w:val="-8"/>
        </w:rPr>
        <w:t xml:space="preserve"> </w:t>
      </w:r>
      <w:r>
        <w:t>and</w:t>
      </w:r>
      <w:r>
        <w:rPr>
          <w:spacing w:val="-3"/>
        </w:rPr>
        <w:t xml:space="preserve"> </w:t>
      </w:r>
      <w:r>
        <w:t>Medical</w:t>
      </w:r>
      <w:r>
        <w:rPr>
          <w:spacing w:val="-1"/>
        </w:rPr>
        <w:t xml:space="preserve"> </w:t>
      </w:r>
      <w:r>
        <w:t>Leave</w:t>
      </w:r>
      <w:r>
        <w:rPr>
          <w:spacing w:val="-4"/>
        </w:rPr>
        <w:t xml:space="preserve"> </w:t>
      </w:r>
      <w:r>
        <w:t>Act</w:t>
      </w:r>
      <w:r>
        <w:rPr>
          <w:spacing w:val="-3"/>
        </w:rPr>
        <w:t xml:space="preserve"> </w:t>
      </w:r>
      <w:r>
        <w:t>of</w:t>
      </w:r>
      <w:r>
        <w:rPr>
          <w:spacing w:val="-3"/>
        </w:rPr>
        <w:t xml:space="preserve"> </w:t>
      </w:r>
      <w:r>
        <w:t>1993.</w:t>
      </w:r>
    </w:p>
    <w:p w14:paraId="0F70A5EB" w14:textId="77777777" w:rsidR="00A02165" w:rsidRDefault="00A02165" w:rsidP="00A02165">
      <w:pPr>
        <w:sectPr w:rsidR="00A02165">
          <w:pgSz w:w="12240" w:h="15840"/>
          <w:pgMar w:top="1360" w:right="1320" w:bottom="1420" w:left="1340" w:header="0" w:footer="1200" w:gutter="0"/>
          <w:cols w:space="720"/>
        </w:sectPr>
      </w:pPr>
    </w:p>
    <w:p w14:paraId="6F99D21B" w14:textId="77777777" w:rsidR="00A02165" w:rsidRDefault="00A02165" w:rsidP="00A02165">
      <w:pPr>
        <w:pStyle w:val="BodyText"/>
        <w:spacing w:before="74"/>
        <w:ind w:left="2260" w:right="159"/>
      </w:pPr>
      <w:r>
        <w:lastRenderedPageBreak/>
        <w:t>Such</w:t>
      </w:r>
      <w:r>
        <w:rPr>
          <w:spacing w:val="-3"/>
        </w:rPr>
        <w:t xml:space="preserve"> </w:t>
      </w:r>
      <w:r>
        <w:t>written</w:t>
      </w:r>
      <w:r>
        <w:rPr>
          <w:spacing w:val="-3"/>
        </w:rPr>
        <w:t xml:space="preserve"> </w:t>
      </w:r>
      <w:r>
        <w:t>notice</w:t>
      </w:r>
      <w:r>
        <w:rPr>
          <w:spacing w:val="-5"/>
        </w:rPr>
        <w:t xml:space="preserve"> </w:t>
      </w:r>
      <w:r>
        <w:t>should</w:t>
      </w:r>
      <w:r>
        <w:rPr>
          <w:spacing w:val="-3"/>
        </w:rPr>
        <w:t xml:space="preserve"> </w:t>
      </w:r>
      <w:r>
        <w:t>be</w:t>
      </w:r>
      <w:r>
        <w:rPr>
          <w:spacing w:val="-4"/>
        </w:rPr>
        <w:t xml:space="preserve"> </w:t>
      </w:r>
      <w:r>
        <w:t>given</w:t>
      </w:r>
      <w:r>
        <w:rPr>
          <w:spacing w:val="-3"/>
        </w:rPr>
        <w:t xml:space="preserve"> </w:t>
      </w:r>
      <w:r>
        <w:t>as</w:t>
      </w:r>
      <w:r>
        <w:rPr>
          <w:spacing w:val="-3"/>
        </w:rPr>
        <w:t xml:space="preserve"> </w:t>
      </w:r>
      <w:r>
        <w:t>soon</w:t>
      </w:r>
      <w:r>
        <w:rPr>
          <w:spacing w:val="-3"/>
        </w:rPr>
        <w:t xml:space="preserve"> </w:t>
      </w:r>
      <w:r>
        <w:t>as</w:t>
      </w:r>
      <w:r>
        <w:rPr>
          <w:spacing w:val="-3"/>
        </w:rPr>
        <w:t xml:space="preserve"> </w:t>
      </w:r>
      <w:r>
        <w:t>possible,</w:t>
      </w:r>
      <w:r>
        <w:rPr>
          <w:spacing w:val="-3"/>
        </w:rPr>
        <w:t xml:space="preserve"> </w:t>
      </w:r>
      <w:r>
        <w:t>but</w:t>
      </w:r>
      <w:r>
        <w:rPr>
          <w:spacing w:val="-3"/>
        </w:rPr>
        <w:t xml:space="preserve"> </w:t>
      </w:r>
      <w:r>
        <w:t>must</w:t>
      </w:r>
      <w:r>
        <w:rPr>
          <w:spacing w:val="-3"/>
        </w:rPr>
        <w:t xml:space="preserve"> </w:t>
      </w:r>
      <w:r>
        <w:t>be</w:t>
      </w:r>
      <w:r>
        <w:rPr>
          <w:spacing w:val="-3"/>
        </w:rPr>
        <w:t xml:space="preserve"> </w:t>
      </w:r>
      <w:r>
        <w:t xml:space="preserve">made within six (6) months of the onset of event (e.g., childbirth, adoption, illness) which constitutes the reason for the exclusion and prior to the beginning of the academic year in which the bargaining unit member would otherwise be required to stand for promotion or tenure. No more than two such exclusions shall be granted to any individual under this </w:t>
      </w:r>
      <w:r>
        <w:rPr>
          <w:spacing w:val="-2"/>
        </w:rPr>
        <w:t>provision.</w:t>
      </w:r>
    </w:p>
    <w:p w14:paraId="7B1E3650" w14:textId="77777777" w:rsidR="00A02165" w:rsidRDefault="00A02165" w:rsidP="00A02165">
      <w:pPr>
        <w:pStyle w:val="BodyText"/>
        <w:spacing w:before="0"/>
        <w:ind w:left="0"/>
      </w:pPr>
    </w:p>
    <w:p w14:paraId="51169977" w14:textId="77777777" w:rsidR="00A02165" w:rsidRDefault="00A02165" w:rsidP="00A02165">
      <w:pPr>
        <w:pStyle w:val="BodyText"/>
        <w:spacing w:before="1"/>
        <w:ind w:left="2260" w:right="168"/>
      </w:pPr>
      <w:r>
        <w:t>An individual who has invoked this provision shall not teach courses out of their normal load during the regular fall/spring semesters, which semesters</w:t>
      </w:r>
      <w:r>
        <w:rPr>
          <w:spacing w:val="-4"/>
        </w:rPr>
        <w:t xml:space="preserve"> </w:t>
      </w:r>
      <w:r>
        <w:t>are</w:t>
      </w:r>
      <w:r>
        <w:rPr>
          <w:spacing w:val="-5"/>
        </w:rPr>
        <w:t xml:space="preserve"> </w:t>
      </w:r>
      <w:r>
        <w:t>not</w:t>
      </w:r>
      <w:r>
        <w:rPr>
          <w:spacing w:val="-4"/>
        </w:rPr>
        <w:t xml:space="preserve"> </w:t>
      </w:r>
      <w:r>
        <w:t>being</w:t>
      </w:r>
      <w:r>
        <w:rPr>
          <w:spacing w:val="-7"/>
        </w:rPr>
        <w:t xml:space="preserve"> </w:t>
      </w:r>
      <w:r>
        <w:t>counted</w:t>
      </w:r>
      <w:r>
        <w:rPr>
          <w:spacing w:val="-4"/>
        </w:rPr>
        <w:t xml:space="preserve"> </w:t>
      </w:r>
      <w:r>
        <w:t>toward</w:t>
      </w:r>
      <w:r>
        <w:rPr>
          <w:spacing w:val="-1"/>
        </w:rPr>
        <w:t xml:space="preserve"> </w:t>
      </w:r>
      <w:r>
        <w:t>years</w:t>
      </w:r>
      <w:r>
        <w:rPr>
          <w:spacing w:val="-4"/>
        </w:rPr>
        <w:t xml:space="preserve"> </w:t>
      </w:r>
      <w:r>
        <w:t>of</w:t>
      </w:r>
      <w:r>
        <w:rPr>
          <w:spacing w:val="-6"/>
        </w:rPr>
        <w:t xml:space="preserve"> </w:t>
      </w:r>
      <w:r>
        <w:t>service,</w:t>
      </w:r>
      <w:r>
        <w:rPr>
          <w:spacing w:val="-2"/>
        </w:rPr>
        <w:t xml:space="preserve"> </w:t>
      </w:r>
      <w:r>
        <w:t>except</w:t>
      </w:r>
      <w:r>
        <w:rPr>
          <w:spacing w:val="-4"/>
        </w:rPr>
        <w:t xml:space="preserve"> </w:t>
      </w:r>
      <w:r>
        <w:t>to</w:t>
      </w:r>
      <w:r>
        <w:rPr>
          <w:spacing w:val="-4"/>
        </w:rPr>
        <w:t xml:space="preserve"> </w:t>
      </w:r>
      <w:r>
        <w:t>finish</w:t>
      </w:r>
      <w:r>
        <w:rPr>
          <w:spacing w:val="-4"/>
        </w:rPr>
        <w:t xml:space="preserve"> </w:t>
      </w:r>
      <w:r>
        <w:t>a course already begun. The individual shall teach their normal load and hold their normal office hours.</w:t>
      </w:r>
    </w:p>
    <w:p w14:paraId="6B0A548D" w14:textId="77777777" w:rsidR="00A02165" w:rsidRDefault="00A02165" w:rsidP="00A02165">
      <w:pPr>
        <w:pStyle w:val="BodyText"/>
        <w:spacing w:before="0"/>
        <w:ind w:left="0"/>
      </w:pPr>
    </w:p>
    <w:p w14:paraId="065A9BC3" w14:textId="77777777" w:rsidR="00A02165" w:rsidRDefault="00A02165" w:rsidP="00A02165">
      <w:pPr>
        <w:pStyle w:val="BodyText"/>
        <w:spacing w:before="0"/>
        <w:ind w:left="2260" w:right="168"/>
      </w:pPr>
      <w:r>
        <w:t>The extension of the probationary period under this provision shall not penalize, adversely affect, or prejudice the faculty member’s application for promotion, tenure, or continuing status. If a faculty member has been in the probationary period for more than three (3) years, due to the utilization</w:t>
      </w:r>
      <w:r>
        <w:rPr>
          <w:spacing w:val="-4"/>
        </w:rPr>
        <w:t xml:space="preserve"> </w:t>
      </w:r>
      <w:r>
        <w:t>of</w:t>
      </w:r>
      <w:r>
        <w:rPr>
          <w:spacing w:val="-4"/>
        </w:rPr>
        <w:t xml:space="preserve"> </w:t>
      </w:r>
      <w:r>
        <w:t>this</w:t>
      </w:r>
      <w:r>
        <w:rPr>
          <w:spacing w:val="-4"/>
        </w:rPr>
        <w:t xml:space="preserve"> </w:t>
      </w:r>
      <w:r>
        <w:t>provision</w:t>
      </w:r>
      <w:r>
        <w:rPr>
          <w:spacing w:val="-4"/>
        </w:rPr>
        <w:t xml:space="preserve"> </w:t>
      </w:r>
      <w:r>
        <w:t>prior</w:t>
      </w:r>
      <w:r>
        <w:rPr>
          <w:spacing w:val="-4"/>
        </w:rPr>
        <w:t xml:space="preserve"> </w:t>
      </w:r>
      <w:r>
        <w:t>to</w:t>
      </w:r>
      <w:r>
        <w:rPr>
          <w:spacing w:val="-4"/>
        </w:rPr>
        <w:t xml:space="preserve"> </w:t>
      </w:r>
      <w:r>
        <w:t>his</w:t>
      </w:r>
      <w:r>
        <w:rPr>
          <w:spacing w:val="-4"/>
        </w:rPr>
        <w:t xml:space="preserve"> </w:t>
      </w:r>
      <w:r>
        <w:t>or</w:t>
      </w:r>
      <w:r>
        <w:rPr>
          <w:spacing w:val="-4"/>
        </w:rPr>
        <w:t xml:space="preserve"> </w:t>
      </w:r>
      <w:r>
        <w:t>her</w:t>
      </w:r>
      <w:r>
        <w:rPr>
          <w:spacing w:val="-4"/>
        </w:rPr>
        <w:t xml:space="preserve"> </w:t>
      </w:r>
      <w:r>
        <w:t>application</w:t>
      </w:r>
      <w:r>
        <w:rPr>
          <w:spacing w:val="-4"/>
        </w:rPr>
        <w:t xml:space="preserve"> </w:t>
      </w:r>
      <w:r>
        <w:t>for</w:t>
      </w:r>
      <w:r>
        <w:rPr>
          <w:spacing w:val="-4"/>
        </w:rPr>
        <w:t xml:space="preserve"> </w:t>
      </w:r>
      <w:r>
        <w:t>promotion</w:t>
      </w:r>
      <w:r>
        <w:rPr>
          <w:spacing w:val="-4"/>
        </w:rPr>
        <w:t xml:space="preserve"> </w:t>
      </w:r>
      <w:r>
        <w:t>to Assistant II, they shall be treated as if they have been in probationary status for only three (3) years. If a faculty member has been in the probationary</w:t>
      </w:r>
      <w:r>
        <w:rPr>
          <w:spacing w:val="-4"/>
        </w:rPr>
        <w:t xml:space="preserve"> </w:t>
      </w:r>
      <w:r>
        <w:t>period for more</w:t>
      </w:r>
      <w:r>
        <w:rPr>
          <w:spacing w:val="-1"/>
        </w:rPr>
        <w:t xml:space="preserve"> </w:t>
      </w:r>
      <w:r>
        <w:t>than six (6) years due to this provision prior to their application for tenure, they shall be treated as if s/he has been in probationary status for only six (6) years.</w:t>
      </w:r>
    </w:p>
    <w:p w14:paraId="5D16491A" w14:textId="77777777" w:rsidR="00A02165" w:rsidRDefault="00A02165" w:rsidP="00A02165">
      <w:pPr>
        <w:pStyle w:val="BodyText"/>
        <w:spacing w:before="0"/>
        <w:ind w:left="0"/>
      </w:pPr>
    </w:p>
    <w:p w14:paraId="3AFF4C4D" w14:textId="77777777" w:rsidR="00A02165" w:rsidRDefault="00A02165" w:rsidP="00A02165">
      <w:pPr>
        <w:pStyle w:val="BodyText"/>
        <w:spacing w:before="1"/>
        <w:ind w:left="2260" w:right="125"/>
      </w:pPr>
      <w:r>
        <w:t>In no case shall utilization of this provision serve as a basis for a claim by such bargaining unit member that they are entitled to de facto tenure or continuing</w:t>
      </w:r>
      <w:r>
        <w:rPr>
          <w:spacing w:val="-6"/>
        </w:rPr>
        <w:t xml:space="preserve"> </w:t>
      </w:r>
      <w:r>
        <w:t>status</w:t>
      </w:r>
      <w:r>
        <w:rPr>
          <w:spacing w:val="-3"/>
        </w:rPr>
        <w:t xml:space="preserve"> </w:t>
      </w:r>
      <w:r>
        <w:t>or</w:t>
      </w:r>
      <w:r>
        <w:rPr>
          <w:spacing w:val="-4"/>
        </w:rPr>
        <w:t xml:space="preserve"> </w:t>
      </w:r>
      <w:r>
        <w:t>any</w:t>
      </w:r>
      <w:r>
        <w:rPr>
          <w:spacing w:val="-7"/>
        </w:rPr>
        <w:t xml:space="preserve"> </w:t>
      </w:r>
      <w:r>
        <w:t>other</w:t>
      </w:r>
      <w:r>
        <w:rPr>
          <w:spacing w:val="-6"/>
        </w:rPr>
        <w:t xml:space="preserve"> </w:t>
      </w:r>
      <w:r>
        <w:t>benefit</w:t>
      </w:r>
      <w:r>
        <w:rPr>
          <w:spacing w:val="-4"/>
        </w:rPr>
        <w:t xml:space="preserve"> </w:t>
      </w:r>
      <w:r>
        <w:t>or</w:t>
      </w:r>
      <w:r>
        <w:rPr>
          <w:spacing w:val="-4"/>
        </w:rPr>
        <w:t xml:space="preserve"> </w:t>
      </w:r>
      <w:r>
        <w:t>advantage</w:t>
      </w:r>
      <w:r>
        <w:rPr>
          <w:spacing w:val="-5"/>
        </w:rPr>
        <w:t xml:space="preserve"> </w:t>
      </w:r>
      <w:r>
        <w:t>not</w:t>
      </w:r>
      <w:r>
        <w:rPr>
          <w:spacing w:val="-4"/>
        </w:rPr>
        <w:t xml:space="preserve"> </w:t>
      </w:r>
      <w:r>
        <w:t>specifically</w:t>
      </w:r>
      <w:r>
        <w:rPr>
          <w:spacing w:val="-7"/>
        </w:rPr>
        <w:t xml:space="preserve"> </w:t>
      </w:r>
      <w:r>
        <w:t>granted in this provision.</w:t>
      </w:r>
    </w:p>
    <w:p w14:paraId="6F1F085A" w14:textId="77777777" w:rsidR="00A02165" w:rsidRDefault="00A02165" w:rsidP="00A02165">
      <w:pPr>
        <w:pStyle w:val="ListParagraph"/>
        <w:numPr>
          <w:ilvl w:val="1"/>
          <w:numId w:val="39"/>
        </w:numPr>
        <w:tabs>
          <w:tab w:val="left" w:pos="2260"/>
        </w:tabs>
        <w:ind w:right="256" w:hanging="360"/>
        <w:jc w:val="left"/>
        <w:rPr>
          <w:sz w:val="24"/>
        </w:rPr>
      </w:pPr>
      <w:r>
        <w:rPr>
          <w:sz w:val="24"/>
        </w:rPr>
        <w:t>The probationary</w:t>
      </w:r>
      <w:r>
        <w:rPr>
          <w:spacing w:val="-1"/>
          <w:sz w:val="24"/>
        </w:rPr>
        <w:t xml:space="preserve"> </w:t>
      </w:r>
      <w:r>
        <w:rPr>
          <w:sz w:val="24"/>
        </w:rPr>
        <w:t>period prior to the award of tenure or continuing status shall not exceed six (6) years of full-time teaching experience at the college level, including full-time teaching at other institutions of higher education, except that prior full-time teaching at other institutions of higher education in excess of three (3) years will not be considered, nor will</w:t>
      </w:r>
      <w:r>
        <w:rPr>
          <w:spacing w:val="-4"/>
          <w:sz w:val="24"/>
        </w:rPr>
        <w:t xml:space="preserve"> </w:t>
      </w:r>
      <w:r>
        <w:rPr>
          <w:sz w:val="24"/>
        </w:rPr>
        <w:t>periods</w:t>
      </w:r>
      <w:r>
        <w:rPr>
          <w:spacing w:val="-4"/>
          <w:sz w:val="24"/>
        </w:rPr>
        <w:t xml:space="preserve"> </w:t>
      </w:r>
      <w:r>
        <w:rPr>
          <w:sz w:val="24"/>
        </w:rPr>
        <w:t>during</w:t>
      </w:r>
      <w:r>
        <w:rPr>
          <w:spacing w:val="-6"/>
          <w:sz w:val="24"/>
        </w:rPr>
        <w:t xml:space="preserve"> </w:t>
      </w:r>
      <w:r>
        <w:rPr>
          <w:sz w:val="24"/>
        </w:rPr>
        <w:t>which</w:t>
      </w:r>
      <w:r>
        <w:rPr>
          <w:spacing w:val="-4"/>
          <w:sz w:val="24"/>
        </w:rPr>
        <w:t xml:space="preserve"> </w:t>
      </w:r>
      <w:r>
        <w:rPr>
          <w:sz w:val="24"/>
        </w:rPr>
        <w:t>the</w:t>
      </w:r>
      <w:r>
        <w:rPr>
          <w:spacing w:val="-4"/>
          <w:sz w:val="24"/>
        </w:rPr>
        <w:t xml:space="preserve"> </w:t>
      </w:r>
      <w:r>
        <w:rPr>
          <w:sz w:val="24"/>
        </w:rPr>
        <w:t>probationary</w:t>
      </w:r>
      <w:r>
        <w:rPr>
          <w:spacing w:val="-7"/>
          <w:sz w:val="24"/>
        </w:rPr>
        <w:t xml:space="preserve"> </w:t>
      </w:r>
      <w:r>
        <w:rPr>
          <w:sz w:val="24"/>
        </w:rPr>
        <w:t>clock</w:t>
      </w:r>
      <w:r>
        <w:rPr>
          <w:spacing w:val="-3"/>
          <w:sz w:val="24"/>
        </w:rPr>
        <w:t xml:space="preserve"> </w:t>
      </w:r>
      <w:r>
        <w:rPr>
          <w:sz w:val="24"/>
        </w:rPr>
        <w:t>is</w:t>
      </w:r>
      <w:r>
        <w:rPr>
          <w:spacing w:val="-4"/>
          <w:sz w:val="24"/>
        </w:rPr>
        <w:t xml:space="preserve"> </w:t>
      </w:r>
      <w:r>
        <w:rPr>
          <w:sz w:val="24"/>
        </w:rPr>
        <w:t>stopped</w:t>
      </w:r>
      <w:r>
        <w:rPr>
          <w:spacing w:val="-4"/>
          <w:sz w:val="24"/>
        </w:rPr>
        <w:t xml:space="preserve"> </w:t>
      </w:r>
      <w:r>
        <w:rPr>
          <w:sz w:val="24"/>
        </w:rPr>
        <w:t>as</w:t>
      </w:r>
      <w:r>
        <w:rPr>
          <w:spacing w:val="-4"/>
          <w:sz w:val="24"/>
        </w:rPr>
        <w:t xml:space="preserve"> </w:t>
      </w:r>
      <w:r>
        <w:rPr>
          <w:sz w:val="24"/>
        </w:rPr>
        <w:t xml:space="preserve">designated </w:t>
      </w:r>
      <w:r>
        <w:rPr>
          <w:spacing w:val="-2"/>
          <w:sz w:val="24"/>
        </w:rPr>
        <w:t>above.</w:t>
      </w:r>
    </w:p>
    <w:p w14:paraId="1490517F" w14:textId="77777777" w:rsidR="00A02165" w:rsidRDefault="00A02165" w:rsidP="00A02165">
      <w:pPr>
        <w:pStyle w:val="BodyText"/>
        <w:spacing w:before="0"/>
        <w:ind w:left="0"/>
      </w:pPr>
    </w:p>
    <w:p w14:paraId="7F931EB8" w14:textId="77777777" w:rsidR="00A02165" w:rsidRDefault="00A02165" w:rsidP="00A02165">
      <w:pPr>
        <w:pStyle w:val="BodyText"/>
        <w:spacing w:before="0"/>
        <w:ind w:left="2260" w:right="161"/>
      </w:pPr>
      <w:r>
        <w:t>All new hires will have a six-year probationary period regardless of the rank at which they are hired or the years of previous experience. All such hires will have the option to apply for promotion and or tenure after one year.</w:t>
      </w:r>
      <w:r>
        <w:rPr>
          <w:spacing w:val="-1"/>
        </w:rPr>
        <w:t xml:space="preserve"> </w:t>
      </w:r>
      <w:r>
        <w:t>If</w:t>
      </w:r>
      <w:r>
        <w:rPr>
          <w:spacing w:val="-2"/>
        </w:rPr>
        <w:t xml:space="preserve"> </w:t>
      </w:r>
      <w:r>
        <w:t>faculty</w:t>
      </w:r>
      <w:r>
        <w:rPr>
          <w:spacing w:val="-8"/>
        </w:rPr>
        <w:t xml:space="preserve"> </w:t>
      </w:r>
      <w:r>
        <w:t>hired</w:t>
      </w:r>
      <w:r>
        <w:rPr>
          <w:spacing w:val="-3"/>
        </w:rPr>
        <w:t xml:space="preserve"> </w:t>
      </w:r>
      <w:r>
        <w:t>at</w:t>
      </w:r>
      <w:r>
        <w:rPr>
          <w:spacing w:val="-3"/>
        </w:rPr>
        <w:t xml:space="preserve"> </w:t>
      </w:r>
      <w:r>
        <w:t>the</w:t>
      </w:r>
      <w:r>
        <w:rPr>
          <w:spacing w:val="-4"/>
        </w:rPr>
        <w:t xml:space="preserve"> </w:t>
      </w:r>
      <w:r>
        <w:t>Assistant</w:t>
      </w:r>
      <w:r>
        <w:rPr>
          <w:spacing w:val="-1"/>
        </w:rPr>
        <w:t xml:space="preserve"> </w:t>
      </w:r>
      <w:r>
        <w:t>II</w:t>
      </w:r>
      <w:r>
        <w:rPr>
          <w:spacing w:val="-7"/>
        </w:rPr>
        <w:t xml:space="preserve"> </w:t>
      </w:r>
      <w:r>
        <w:t>level</w:t>
      </w:r>
      <w:r>
        <w:rPr>
          <w:spacing w:val="-3"/>
        </w:rPr>
        <w:t xml:space="preserve"> </w:t>
      </w:r>
      <w:r>
        <w:t>or</w:t>
      </w:r>
      <w:r>
        <w:rPr>
          <w:spacing w:val="-3"/>
        </w:rPr>
        <w:t xml:space="preserve"> </w:t>
      </w:r>
      <w:r>
        <w:t>higher</w:t>
      </w:r>
      <w:r>
        <w:rPr>
          <w:spacing w:val="-3"/>
        </w:rPr>
        <w:t xml:space="preserve"> </w:t>
      </w:r>
      <w:r>
        <w:t>have</w:t>
      </w:r>
      <w:r>
        <w:rPr>
          <w:spacing w:val="-4"/>
        </w:rPr>
        <w:t xml:space="preserve"> </w:t>
      </w:r>
      <w:r>
        <w:t>not</w:t>
      </w:r>
      <w:r>
        <w:rPr>
          <w:spacing w:val="-1"/>
        </w:rPr>
        <w:t xml:space="preserve"> </w:t>
      </w:r>
      <w:r>
        <w:t>applied</w:t>
      </w:r>
      <w:r>
        <w:rPr>
          <w:spacing w:val="-3"/>
        </w:rPr>
        <w:t xml:space="preserve"> </w:t>
      </w:r>
      <w:r>
        <w:t>for a promotion, tenure, and/or or continuing status by their third year of employment, they will have a review by the P&amp;T committee in their third year of hire. The standard for this review will be “progress towards tenure” or “progress towards continuing status.”</w:t>
      </w:r>
    </w:p>
    <w:p w14:paraId="4A0E71C7" w14:textId="77777777" w:rsidR="00A02165" w:rsidRDefault="00A02165" w:rsidP="00A02165">
      <w:pPr>
        <w:sectPr w:rsidR="00A02165">
          <w:pgSz w:w="12240" w:h="15840"/>
          <w:pgMar w:top="1360" w:right="1320" w:bottom="1420" w:left="1340" w:header="0" w:footer="1200" w:gutter="0"/>
          <w:cols w:space="720"/>
        </w:sectPr>
      </w:pPr>
    </w:p>
    <w:p w14:paraId="272FBFBA" w14:textId="77777777" w:rsidR="00A02165" w:rsidRDefault="00A02165" w:rsidP="00A02165">
      <w:pPr>
        <w:pStyle w:val="ListParagraph"/>
        <w:numPr>
          <w:ilvl w:val="1"/>
          <w:numId w:val="39"/>
        </w:numPr>
        <w:tabs>
          <w:tab w:val="left" w:pos="2258"/>
          <w:tab w:val="left" w:pos="2260"/>
        </w:tabs>
        <w:spacing w:before="74"/>
        <w:ind w:right="118" w:hanging="428"/>
        <w:jc w:val="left"/>
        <w:rPr>
          <w:sz w:val="24"/>
        </w:rPr>
      </w:pPr>
      <w:r>
        <w:rPr>
          <w:sz w:val="24"/>
        </w:rPr>
        <w:lastRenderedPageBreak/>
        <w:t>Failure</w:t>
      </w:r>
      <w:r>
        <w:rPr>
          <w:spacing w:val="-5"/>
          <w:sz w:val="24"/>
        </w:rPr>
        <w:t xml:space="preserve"> </w:t>
      </w:r>
      <w:r>
        <w:rPr>
          <w:sz w:val="24"/>
        </w:rPr>
        <w:t>to</w:t>
      </w:r>
      <w:r>
        <w:rPr>
          <w:spacing w:val="-3"/>
          <w:sz w:val="24"/>
        </w:rPr>
        <w:t xml:space="preserve"> </w:t>
      </w:r>
      <w:r>
        <w:rPr>
          <w:sz w:val="24"/>
        </w:rPr>
        <w:t>receive</w:t>
      </w:r>
      <w:r>
        <w:rPr>
          <w:spacing w:val="-3"/>
          <w:sz w:val="24"/>
        </w:rPr>
        <w:t xml:space="preserve"> </w:t>
      </w:r>
      <w:r>
        <w:rPr>
          <w:sz w:val="24"/>
        </w:rPr>
        <w:t>tenure</w:t>
      </w:r>
      <w:r>
        <w:rPr>
          <w:spacing w:val="-2"/>
          <w:sz w:val="24"/>
        </w:rPr>
        <w:t xml:space="preserve"> </w:t>
      </w:r>
      <w:r>
        <w:rPr>
          <w:sz w:val="24"/>
        </w:rPr>
        <w:t>or</w:t>
      </w:r>
      <w:r>
        <w:rPr>
          <w:spacing w:val="-3"/>
          <w:sz w:val="24"/>
        </w:rPr>
        <w:t xml:space="preserve"> </w:t>
      </w:r>
      <w:r>
        <w:rPr>
          <w:sz w:val="24"/>
        </w:rPr>
        <w:t>continuing</w:t>
      </w:r>
      <w:r>
        <w:rPr>
          <w:spacing w:val="-5"/>
          <w:sz w:val="24"/>
        </w:rPr>
        <w:t xml:space="preserve"> </w:t>
      </w:r>
      <w:r>
        <w:rPr>
          <w:sz w:val="24"/>
        </w:rPr>
        <w:t>status</w:t>
      </w:r>
      <w:r>
        <w:rPr>
          <w:spacing w:val="-3"/>
          <w:sz w:val="24"/>
        </w:rPr>
        <w:t xml:space="preserve"> </w:t>
      </w:r>
      <w:r>
        <w:rPr>
          <w:sz w:val="24"/>
        </w:rPr>
        <w:t>after</w:t>
      </w:r>
      <w:r>
        <w:rPr>
          <w:spacing w:val="-3"/>
          <w:sz w:val="24"/>
        </w:rPr>
        <w:t xml:space="preserve"> </w:t>
      </w:r>
      <w:r>
        <w:rPr>
          <w:sz w:val="24"/>
        </w:rPr>
        <w:t>six</w:t>
      </w:r>
      <w:r>
        <w:rPr>
          <w:spacing w:val="-2"/>
          <w:sz w:val="24"/>
        </w:rPr>
        <w:t xml:space="preserve"> </w:t>
      </w:r>
      <w:r>
        <w:rPr>
          <w:sz w:val="24"/>
        </w:rPr>
        <w:t>(6)</w:t>
      </w:r>
      <w:r>
        <w:rPr>
          <w:spacing w:val="-3"/>
          <w:sz w:val="24"/>
        </w:rPr>
        <w:t xml:space="preserve"> </w:t>
      </w:r>
      <w:r>
        <w:rPr>
          <w:sz w:val="24"/>
        </w:rPr>
        <w:t>years</w:t>
      </w:r>
      <w:r>
        <w:rPr>
          <w:spacing w:val="-3"/>
          <w:sz w:val="24"/>
        </w:rPr>
        <w:t xml:space="preserve"> </w:t>
      </w:r>
      <w:r>
        <w:rPr>
          <w:sz w:val="24"/>
        </w:rPr>
        <w:t>of</w:t>
      </w:r>
      <w:r>
        <w:rPr>
          <w:spacing w:val="-3"/>
          <w:sz w:val="24"/>
        </w:rPr>
        <w:t xml:space="preserve"> </w:t>
      </w:r>
      <w:r>
        <w:rPr>
          <w:sz w:val="24"/>
        </w:rPr>
        <w:t>full-time teaching</w:t>
      </w:r>
      <w:r>
        <w:rPr>
          <w:spacing w:val="-2"/>
          <w:sz w:val="24"/>
        </w:rPr>
        <w:t xml:space="preserve"> </w:t>
      </w:r>
      <w:r>
        <w:rPr>
          <w:sz w:val="24"/>
        </w:rPr>
        <w:t>at Rider will result in a one-year terminal contract, beyond which any continued employment beyond the seventh year will be either on a part-time basis or in a non-faculty position, with no tenure resulting from such continued employment.</w:t>
      </w:r>
    </w:p>
    <w:p w14:paraId="6DDB13A4" w14:textId="77777777" w:rsidR="00A02165" w:rsidRDefault="00A02165" w:rsidP="00A02165">
      <w:pPr>
        <w:pStyle w:val="ListParagraph"/>
        <w:numPr>
          <w:ilvl w:val="1"/>
          <w:numId w:val="39"/>
        </w:numPr>
        <w:tabs>
          <w:tab w:val="left" w:pos="2258"/>
          <w:tab w:val="left" w:pos="2260"/>
        </w:tabs>
        <w:spacing w:before="241"/>
        <w:ind w:right="403" w:hanging="495"/>
        <w:jc w:val="left"/>
        <w:rPr>
          <w:sz w:val="24"/>
        </w:rPr>
      </w:pPr>
      <w:r>
        <w:rPr>
          <w:sz w:val="24"/>
        </w:rPr>
        <w:t>Notwithstanding</w:t>
      </w:r>
      <w:r>
        <w:rPr>
          <w:spacing w:val="-3"/>
          <w:sz w:val="24"/>
        </w:rPr>
        <w:t xml:space="preserve"> </w:t>
      </w:r>
      <w:r>
        <w:rPr>
          <w:sz w:val="24"/>
        </w:rPr>
        <w:t>any</w:t>
      </w:r>
      <w:r>
        <w:rPr>
          <w:spacing w:val="-5"/>
          <w:sz w:val="24"/>
        </w:rPr>
        <w:t xml:space="preserve"> </w:t>
      </w:r>
      <w:r>
        <w:rPr>
          <w:sz w:val="24"/>
        </w:rPr>
        <w:t>of the</w:t>
      </w:r>
      <w:r>
        <w:rPr>
          <w:spacing w:val="-1"/>
          <w:sz w:val="24"/>
        </w:rPr>
        <w:t xml:space="preserve"> </w:t>
      </w:r>
      <w:r>
        <w:rPr>
          <w:sz w:val="24"/>
        </w:rPr>
        <w:t>other</w:t>
      </w:r>
      <w:r>
        <w:rPr>
          <w:spacing w:val="-2"/>
          <w:sz w:val="24"/>
        </w:rPr>
        <w:t xml:space="preserve"> </w:t>
      </w:r>
      <w:r>
        <w:rPr>
          <w:sz w:val="24"/>
        </w:rPr>
        <w:t>provisions of this Article, members of the bargaining unit who receive a mid-year appointment to a full-time bargaining</w:t>
      </w:r>
      <w:r>
        <w:rPr>
          <w:spacing w:val="-6"/>
          <w:sz w:val="24"/>
        </w:rPr>
        <w:t xml:space="preserve"> </w:t>
      </w:r>
      <w:r>
        <w:rPr>
          <w:sz w:val="24"/>
        </w:rPr>
        <w:t>unit</w:t>
      </w:r>
      <w:r>
        <w:rPr>
          <w:spacing w:val="-4"/>
          <w:sz w:val="24"/>
        </w:rPr>
        <w:t xml:space="preserve"> </w:t>
      </w:r>
      <w:r>
        <w:rPr>
          <w:sz w:val="24"/>
        </w:rPr>
        <w:t>position</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treated</w:t>
      </w:r>
      <w:r>
        <w:rPr>
          <w:spacing w:val="-3"/>
          <w:sz w:val="24"/>
        </w:rPr>
        <w:t xml:space="preserve"> </w:t>
      </w:r>
      <w:r>
        <w:rPr>
          <w:sz w:val="24"/>
        </w:rPr>
        <w:t>for</w:t>
      </w:r>
      <w:r>
        <w:rPr>
          <w:spacing w:val="-5"/>
          <w:sz w:val="24"/>
        </w:rPr>
        <w:t xml:space="preserve"> </w:t>
      </w:r>
      <w:r>
        <w:rPr>
          <w:sz w:val="24"/>
        </w:rPr>
        <w:t>purposes</w:t>
      </w:r>
      <w:r>
        <w:rPr>
          <w:spacing w:val="-4"/>
          <w:sz w:val="24"/>
        </w:rPr>
        <w:t xml:space="preserve"> </w:t>
      </w:r>
      <w:r>
        <w:rPr>
          <w:sz w:val="24"/>
        </w:rPr>
        <w:t>of</w:t>
      </w:r>
      <w:r>
        <w:rPr>
          <w:spacing w:val="-4"/>
          <w:sz w:val="24"/>
        </w:rPr>
        <w:t xml:space="preserve"> </w:t>
      </w:r>
      <w:r>
        <w:rPr>
          <w:sz w:val="24"/>
        </w:rPr>
        <w:t>this</w:t>
      </w:r>
      <w:r>
        <w:rPr>
          <w:spacing w:val="-4"/>
          <w:sz w:val="24"/>
        </w:rPr>
        <w:t xml:space="preserve"> </w:t>
      </w:r>
      <w:r>
        <w:rPr>
          <w:sz w:val="24"/>
        </w:rPr>
        <w:t>Article</w:t>
      </w:r>
      <w:r>
        <w:rPr>
          <w:spacing w:val="-4"/>
          <w:sz w:val="24"/>
        </w:rPr>
        <w:t xml:space="preserve"> </w:t>
      </w:r>
      <w:r>
        <w:rPr>
          <w:sz w:val="24"/>
        </w:rPr>
        <w:t>as</w:t>
      </w:r>
      <w:r>
        <w:rPr>
          <w:spacing w:val="-4"/>
          <w:sz w:val="24"/>
        </w:rPr>
        <w:t xml:space="preserve"> </w:t>
      </w:r>
      <w:r>
        <w:rPr>
          <w:sz w:val="24"/>
        </w:rPr>
        <w:t>if such appointment commenced with the following September.</w:t>
      </w:r>
    </w:p>
    <w:p w14:paraId="088D68F4" w14:textId="77777777" w:rsidR="00A02165" w:rsidRDefault="00A02165" w:rsidP="00A02165">
      <w:pPr>
        <w:pStyle w:val="ListParagraph"/>
        <w:numPr>
          <w:ilvl w:val="0"/>
          <w:numId w:val="39"/>
        </w:numPr>
        <w:tabs>
          <w:tab w:val="left" w:pos="2260"/>
        </w:tabs>
        <w:rPr>
          <w:sz w:val="24"/>
        </w:rPr>
      </w:pPr>
      <w:r>
        <w:rPr>
          <w:spacing w:val="-2"/>
          <w:sz w:val="24"/>
          <w:u w:val="single"/>
        </w:rPr>
        <w:t>Promotion</w:t>
      </w:r>
    </w:p>
    <w:p w14:paraId="33FFFB2F" w14:textId="77777777" w:rsidR="00A02165" w:rsidRDefault="00A02165" w:rsidP="00A02165">
      <w:pPr>
        <w:pStyle w:val="ListParagraph"/>
        <w:numPr>
          <w:ilvl w:val="1"/>
          <w:numId w:val="39"/>
        </w:numPr>
        <w:tabs>
          <w:tab w:val="left" w:pos="2260"/>
        </w:tabs>
        <w:ind w:left="551" w:right="216" w:firstLine="1312"/>
        <w:jc w:val="left"/>
        <w:rPr>
          <w:sz w:val="24"/>
        </w:rPr>
      </w:pPr>
      <w:r>
        <w:rPr>
          <w:sz w:val="24"/>
        </w:rPr>
        <w:t>Except for the provision for Instructors in Article VI, Section A(2), no applications for promotion may be made in the first year of employment in a faculty position</w:t>
      </w:r>
      <w:r>
        <w:rPr>
          <w:spacing w:val="-3"/>
          <w:sz w:val="24"/>
        </w:rPr>
        <w:t xml:space="preserve"> </w:t>
      </w:r>
      <w:r>
        <w:rPr>
          <w:sz w:val="24"/>
        </w:rPr>
        <w:t>at</w:t>
      </w:r>
      <w:r>
        <w:rPr>
          <w:spacing w:val="-3"/>
          <w:sz w:val="24"/>
        </w:rPr>
        <w:t xml:space="preserve"> </w:t>
      </w:r>
      <w:r>
        <w:rPr>
          <w:sz w:val="24"/>
        </w:rPr>
        <w:t>Rider</w:t>
      </w:r>
      <w:r>
        <w:rPr>
          <w:spacing w:val="-5"/>
          <w:sz w:val="24"/>
        </w:rPr>
        <w:t xml:space="preserve"> </w:t>
      </w:r>
      <w:r>
        <w:rPr>
          <w:sz w:val="24"/>
        </w:rPr>
        <w:t>University.</w:t>
      </w:r>
      <w:r>
        <w:rPr>
          <w:spacing w:val="-2"/>
          <w:sz w:val="24"/>
        </w:rPr>
        <w:t xml:space="preserve"> </w:t>
      </w:r>
      <w:r>
        <w:rPr>
          <w:sz w:val="24"/>
        </w:rPr>
        <w:t>Application</w:t>
      </w:r>
      <w:r>
        <w:rPr>
          <w:spacing w:val="-3"/>
          <w:sz w:val="24"/>
        </w:rPr>
        <w:t xml:space="preserve"> </w:t>
      </w:r>
      <w:r>
        <w:rPr>
          <w:sz w:val="24"/>
        </w:rPr>
        <w:t>for</w:t>
      </w:r>
      <w:r>
        <w:rPr>
          <w:spacing w:val="-3"/>
          <w:sz w:val="24"/>
        </w:rPr>
        <w:t xml:space="preserve"> </w:t>
      </w:r>
      <w:r>
        <w:rPr>
          <w:sz w:val="24"/>
        </w:rPr>
        <w:t>promotion</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ranks</w:t>
      </w:r>
      <w:r>
        <w:rPr>
          <w:spacing w:val="-3"/>
          <w:sz w:val="24"/>
        </w:rPr>
        <w:t xml:space="preserve"> </w:t>
      </w:r>
      <w:r>
        <w:rPr>
          <w:sz w:val="24"/>
        </w:rPr>
        <w:t>of</w:t>
      </w:r>
      <w:r>
        <w:rPr>
          <w:spacing w:val="-3"/>
          <w:sz w:val="24"/>
        </w:rPr>
        <w:t xml:space="preserve"> </w:t>
      </w:r>
      <w:r>
        <w:rPr>
          <w:sz w:val="24"/>
        </w:rPr>
        <w:t>Assistant</w:t>
      </w:r>
      <w:r>
        <w:rPr>
          <w:spacing w:val="-3"/>
          <w:sz w:val="24"/>
        </w:rPr>
        <w:t xml:space="preserve"> </w:t>
      </w:r>
      <w:r>
        <w:rPr>
          <w:sz w:val="24"/>
        </w:rPr>
        <w:t>Professor</w:t>
      </w:r>
      <w:r>
        <w:rPr>
          <w:spacing w:val="-2"/>
          <w:sz w:val="24"/>
        </w:rPr>
        <w:t xml:space="preserve"> </w:t>
      </w:r>
      <w:r>
        <w:rPr>
          <w:sz w:val="24"/>
        </w:rPr>
        <w:t>I and II</w:t>
      </w:r>
      <w:r>
        <w:rPr>
          <w:spacing w:val="-1"/>
          <w:sz w:val="24"/>
        </w:rPr>
        <w:t xml:space="preserve"> </w:t>
      </w:r>
      <w:r>
        <w:rPr>
          <w:sz w:val="24"/>
        </w:rPr>
        <w:t>and Associate Professor may</w:t>
      </w:r>
      <w:r>
        <w:rPr>
          <w:spacing w:val="-2"/>
          <w:sz w:val="24"/>
        </w:rPr>
        <w:t xml:space="preserve"> </w:t>
      </w:r>
      <w:r>
        <w:rPr>
          <w:sz w:val="24"/>
        </w:rPr>
        <w:t>be made only once prior to the required application for such promotion so as to make the candidate eligible for continued employment by the University.</w:t>
      </w:r>
      <w:r>
        <w:rPr>
          <w:spacing w:val="-1"/>
          <w:sz w:val="24"/>
        </w:rPr>
        <w:t xml:space="preserve"> </w:t>
      </w:r>
      <w:r>
        <w:rPr>
          <w:sz w:val="24"/>
        </w:rPr>
        <w:t>Application</w:t>
      </w:r>
      <w:r>
        <w:rPr>
          <w:spacing w:val="-1"/>
          <w:sz w:val="24"/>
        </w:rPr>
        <w:t xml:space="preserve"> </w:t>
      </w:r>
      <w:r>
        <w:rPr>
          <w:sz w:val="24"/>
        </w:rPr>
        <w:t>for</w:t>
      </w:r>
      <w:r>
        <w:rPr>
          <w:spacing w:val="-1"/>
          <w:sz w:val="24"/>
        </w:rPr>
        <w:t xml:space="preserve"> </w:t>
      </w:r>
      <w:r>
        <w:rPr>
          <w:sz w:val="24"/>
        </w:rPr>
        <w:t>promotion</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rank of</w:t>
      </w:r>
      <w:r>
        <w:rPr>
          <w:spacing w:val="-1"/>
          <w:sz w:val="24"/>
        </w:rPr>
        <w:t xml:space="preserve"> </w:t>
      </w:r>
      <w:r>
        <w:rPr>
          <w:sz w:val="24"/>
        </w:rPr>
        <w:t>Professor</w:t>
      </w:r>
      <w:r>
        <w:rPr>
          <w:spacing w:val="-1"/>
          <w:sz w:val="24"/>
        </w:rPr>
        <w:t xml:space="preserve"> </w:t>
      </w:r>
      <w:r>
        <w:rPr>
          <w:sz w:val="24"/>
        </w:rPr>
        <w:t>may</w:t>
      </w:r>
      <w:r>
        <w:rPr>
          <w:spacing w:val="-6"/>
          <w:sz w:val="24"/>
        </w:rPr>
        <w:t xml:space="preserve"> </w:t>
      </w:r>
      <w:r>
        <w:rPr>
          <w:sz w:val="24"/>
        </w:rPr>
        <w:t>be</w:t>
      </w:r>
      <w:r>
        <w:rPr>
          <w:spacing w:val="-2"/>
          <w:sz w:val="24"/>
        </w:rPr>
        <w:t xml:space="preserve"> </w:t>
      </w:r>
      <w:r>
        <w:rPr>
          <w:sz w:val="24"/>
        </w:rPr>
        <w:t>made</w:t>
      </w:r>
      <w:r>
        <w:rPr>
          <w:spacing w:val="-2"/>
          <w:sz w:val="24"/>
        </w:rPr>
        <w:t xml:space="preserve"> </w:t>
      </w:r>
      <w:r>
        <w:rPr>
          <w:sz w:val="24"/>
        </w:rPr>
        <w:t>initially</w:t>
      </w:r>
      <w:r>
        <w:rPr>
          <w:spacing w:val="-6"/>
          <w:sz w:val="24"/>
        </w:rPr>
        <w:t xml:space="preserve"> </w:t>
      </w:r>
      <w:r>
        <w:rPr>
          <w:sz w:val="24"/>
        </w:rPr>
        <w:t>in</w:t>
      </w:r>
      <w:r>
        <w:rPr>
          <w:spacing w:val="-1"/>
          <w:sz w:val="24"/>
        </w:rPr>
        <w:t xml:space="preserve"> </w:t>
      </w:r>
      <w:r>
        <w:rPr>
          <w:sz w:val="24"/>
        </w:rPr>
        <w:t>two</w:t>
      </w:r>
    </w:p>
    <w:p w14:paraId="7E5409CB" w14:textId="77777777" w:rsidR="00A02165" w:rsidRDefault="00A02165" w:rsidP="00A02165">
      <w:pPr>
        <w:pStyle w:val="BodyText"/>
        <w:spacing w:before="0"/>
        <w:ind w:left="551" w:right="671"/>
      </w:pPr>
      <w:r>
        <w:t>(2)</w:t>
      </w:r>
      <w:r>
        <w:rPr>
          <w:spacing w:val="-5"/>
        </w:rPr>
        <w:t xml:space="preserve"> </w:t>
      </w:r>
      <w:r>
        <w:t>consecutive years.</w:t>
      </w:r>
      <w:r>
        <w:rPr>
          <w:spacing w:val="-2"/>
        </w:rPr>
        <w:t xml:space="preserve"> </w:t>
      </w:r>
      <w:r>
        <w:t>Subsequent</w:t>
      </w:r>
      <w:r>
        <w:rPr>
          <w:spacing w:val="-3"/>
        </w:rPr>
        <w:t xml:space="preserve"> </w:t>
      </w:r>
      <w:r>
        <w:t>applications</w:t>
      </w:r>
      <w:r>
        <w:rPr>
          <w:spacing w:val="-3"/>
        </w:rPr>
        <w:t xml:space="preserve"> </w:t>
      </w:r>
      <w:r>
        <w:t>may</w:t>
      </w:r>
      <w:r>
        <w:rPr>
          <w:spacing w:val="-6"/>
        </w:rPr>
        <w:t xml:space="preserve"> </w:t>
      </w:r>
      <w:r>
        <w:t>be</w:t>
      </w:r>
      <w:r>
        <w:rPr>
          <w:spacing w:val="-4"/>
        </w:rPr>
        <w:t xml:space="preserve"> </w:t>
      </w:r>
      <w:r>
        <w:t>made</w:t>
      </w:r>
      <w:r>
        <w:rPr>
          <w:spacing w:val="-4"/>
        </w:rPr>
        <w:t xml:space="preserve"> </w:t>
      </w:r>
      <w:r>
        <w:t>only</w:t>
      </w:r>
      <w:r>
        <w:rPr>
          <w:spacing w:val="-8"/>
        </w:rPr>
        <w:t xml:space="preserve"> </w:t>
      </w:r>
      <w:r>
        <w:t>at</w:t>
      </w:r>
      <w:r>
        <w:rPr>
          <w:spacing w:val="-3"/>
        </w:rPr>
        <w:t xml:space="preserve"> </w:t>
      </w:r>
      <w:r>
        <w:t>the</w:t>
      </w:r>
      <w:r>
        <w:rPr>
          <w:spacing w:val="-2"/>
        </w:rPr>
        <w:t xml:space="preserve"> </w:t>
      </w:r>
      <w:r>
        <w:t>expiration</w:t>
      </w:r>
      <w:r>
        <w:rPr>
          <w:spacing w:val="-3"/>
        </w:rPr>
        <w:t xml:space="preserve"> </w:t>
      </w:r>
      <w:r>
        <w:t>of</w:t>
      </w:r>
      <w:r>
        <w:rPr>
          <w:spacing w:val="-4"/>
        </w:rPr>
        <w:t xml:space="preserve"> </w:t>
      </w:r>
      <w:r>
        <w:t>a three-year period after a denial of such application for promotion or upon the recommendation of the appropriate Dean.</w:t>
      </w:r>
    </w:p>
    <w:p w14:paraId="7908BB23" w14:textId="77777777" w:rsidR="00A02165" w:rsidRDefault="00A02165" w:rsidP="00A02165">
      <w:pPr>
        <w:pStyle w:val="ListParagraph"/>
        <w:numPr>
          <w:ilvl w:val="1"/>
          <w:numId w:val="39"/>
        </w:numPr>
        <w:tabs>
          <w:tab w:val="left" w:pos="2260"/>
        </w:tabs>
        <w:ind w:left="551" w:right="552" w:firstLine="1245"/>
        <w:jc w:val="left"/>
        <w:rPr>
          <w:sz w:val="24"/>
        </w:rPr>
      </w:pPr>
      <w:r>
        <w:rPr>
          <w:sz w:val="24"/>
        </w:rPr>
        <w:t>The</w:t>
      </w:r>
      <w:r>
        <w:rPr>
          <w:spacing w:val="-6"/>
          <w:sz w:val="24"/>
        </w:rPr>
        <w:t xml:space="preserve"> </w:t>
      </w:r>
      <w:r>
        <w:rPr>
          <w:sz w:val="24"/>
        </w:rPr>
        <w:t>timetable</w:t>
      </w:r>
      <w:r>
        <w:rPr>
          <w:spacing w:val="-4"/>
          <w:sz w:val="24"/>
        </w:rPr>
        <w:t xml:space="preserve"> </w:t>
      </w:r>
      <w:r>
        <w:rPr>
          <w:sz w:val="24"/>
        </w:rPr>
        <w:t>set</w:t>
      </w:r>
      <w:r>
        <w:rPr>
          <w:spacing w:val="-4"/>
          <w:sz w:val="24"/>
        </w:rPr>
        <w:t xml:space="preserve"> </w:t>
      </w:r>
      <w:r>
        <w:rPr>
          <w:sz w:val="24"/>
        </w:rPr>
        <w:t>forth</w:t>
      </w:r>
      <w:r>
        <w:rPr>
          <w:spacing w:val="-4"/>
          <w:sz w:val="24"/>
        </w:rPr>
        <w:t xml:space="preserve"> </w:t>
      </w:r>
      <w:r>
        <w:rPr>
          <w:sz w:val="24"/>
        </w:rPr>
        <w:t>in</w:t>
      </w:r>
      <w:r>
        <w:rPr>
          <w:spacing w:val="-2"/>
          <w:sz w:val="24"/>
        </w:rPr>
        <w:t xml:space="preserve"> </w:t>
      </w:r>
      <w:r>
        <w:rPr>
          <w:sz w:val="24"/>
        </w:rPr>
        <w:t>Section</w:t>
      </w:r>
      <w:r>
        <w:rPr>
          <w:spacing w:val="-4"/>
          <w:sz w:val="24"/>
        </w:rPr>
        <w:t xml:space="preserve"> </w:t>
      </w:r>
      <w:r>
        <w:rPr>
          <w:sz w:val="24"/>
        </w:rPr>
        <w:t>G(1)</w:t>
      </w:r>
      <w:r>
        <w:rPr>
          <w:spacing w:val="-5"/>
          <w:sz w:val="24"/>
        </w:rPr>
        <w:t xml:space="preserve"> </w:t>
      </w:r>
      <w:r>
        <w:rPr>
          <w:sz w:val="24"/>
        </w:rPr>
        <w:t>relating</w:t>
      </w:r>
      <w:r>
        <w:rPr>
          <w:spacing w:val="-6"/>
          <w:sz w:val="24"/>
        </w:rPr>
        <w:t xml:space="preserve"> </w:t>
      </w:r>
      <w:r>
        <w:rPr>
          <w:sz w:val="24"/>
        </w:rPr>
        <w:t>to</w:t>
      </w:r>
      <w:r>
        <w:rPr>
          <w:spacing w:val="-2"/>
          <w:sz w:val="24"/>
        </w:rPr>
        <w:t xml:space="preserve"> </w:t>
      </w:r>
      <w:r>
        <w:rPr>
          <w:sz w:val="24"/>
        </w:rPr>
        <w:t>tenure</w:t>
      </w:r>
      <w:r>
        <w:rPr>
          <w:spacing w:val="-5"/>
          <w:sz w:val="24"/>
        </w:rPr>
        <w:t xml:space="preserve"> </w:t>
      </w:r>
      <w:r>
        <w:rPr>
          <w:sz w:val="24"/>
        </w:rPr>
        <w:t>or</w:t>
      </w:r>
      <w:r>
        <w:rPr>
          <w:spacing w:val="-3"/>
          <w:sz w:val="24"/>
        </w:rPr>
        <w:t xml:space="preserve"> </w:t>
      </w:r>
      <w:r>
        <w:rPr>
          <w:sz w:val="24"/>
        </w:rPr>
        <w:t>continuing status shall be applicable to application for promotion as well.</w:t>
      </w:r>
    </w:p>
    <w:p w14:paraId="5F001A6F" w14:textId="77777777" w:rsidR="00A02165" w:rsidRDefault="00A02165" w:rsidP="00A02165">
      <w:pPr>
        <w:pStyle w:val="ListParagraph"/>
        <w:numPr>
          <w:ilvl w:val="0"/>
          <w:numId w:val="39"/>
        </w:numPr>
        <w:tabs>
          <w:tab w:val="left" w:pos="2260"/>
        </w:tabs>
        <w:spacing w:before="241"/>
        <w:rPr>
          <w:sz w:val="24"/>
        </w:rPr>
      </w:pPr>
      <w:r>
        <w:rPr>
          <w:sz w:val="24"/>
          <w:u w:val="single"/>
        </w:rPr>
        <w:t>Promotion</w:t>
      </w:r>
      <w:r>
        <w:rPr>
          <w:spacing w:val="-2"/>
          <w:sz w:val="24"/>
          <w:u w:val="single"/>
        </w:rPr>
        <w:t xml:space="preserve"> </w:t>
      </w:r>
      <w:r>
        <w:rPr>
          <w:sz w:val="24"/>
          <w:u w:val="single"/>
        </w:rPr>
        <w:t>and/or</w:t>
      </w:r>
      <w:r>
        <w:rPr>
          <w:spacing w:val="-2"/>
          <w:sz w:val="24"/>
          <w:u w:val="single"/>
        </w:rPr>
        <w:t xml:space="preserve"> </w:t>
      </w:r>
      <w:r>
        <w:rPr>
          <w:sz w:val="24"/>
          <w:u w:val="single"/>
        </w:rPr>
        <w:t>Tenure</w:t>
      </w:r>
      <w:r>
        <w:rPr>
          <w:spacing w:val="-1"/>
          <w:sz w:val="24"/>
          <w:u w:val="single"/>
        </w:rPr>
        <w:t xml:space="preserve"> </w:t>
      </w:r>
      <w:r>
        <w:rPr>
          <w:sz w:val="24"/>
          <w:u w:val="single"/>
        </w:rPr>
        <w:t>Application</w:t>
      </w:r>
      <w:r>
        <w:rPr>
          <w:spacing w:val="-2"/>
          <w:sz w:val="24"/>
          <w:u w:val="single"/>
        </w:rPr>
        <w:t xml:space="preserve"> </w:t>
      </w:r>
      <w:r>
        <w:rPr>
          <w:sz w:val="24"/>
          <w:u w:val="single"/>
        </w:rPr>
        <w:t>Procedures</w:t>
      </w:r>
      <w:r>
        <w:rPr>
          <w:spacing w:val="-1"/>
          <w:sz w:val="24"/>
          <w:u w:val="single"/>
        </w:rPr>
        <w:t xml:space="preserve"> </w:t>
      </w:r>
      <w:r>
        <w:rPr>
          <w:spacing w:val="-2"/>
          <w:sz w:val="24"/>
          <w:u w:val="single"/>
        </w:rPr>
        <w:t>Deadlines</w:t>
      </w:r>
    </w:p>
    <w:p w14:paraId="220303BF" w14:textId="77777777" w:rsidR="00A02165" w:rsidRDefault="00A02165" w:rsidP="00A02165">
      <w:pPr>
        <w:pStyle w:val="BodyText"/>
        <w:ind w:firstLine="719"/>
      </w:pPr>
      <w:r>
        <w:t>The</w:t>
      </w:r>
      <w:r>
        <w:rPr>
          <w:spacing w:val="-6"/>
        </w:rPr>
        <w:t xml:space="preserve"> </w:t>
      </w:r>
      <w:r>
        <w:t>schedule</w:t>
      </w:r>
      <w:r>
        <w:rPr>
          <w:spacing w:val="-3"/>
        </w:rPr>
        <w:t xml:space="preserve"> </w:t>
      </w:r>
      <w:r>
        <w:t>for</w:t>
      </w:r>
      <w:r>
        <w:rPr>
          <w:spacing w:val="-6"/>
        </w:rPr>
        <w:t xml:space="preserve"> </w:t>
      </w:r>
      <w:r>
        <w:t>implementation</w:t>
      </w:r>
      <w:r>
        <w:rPr>
          <w:spacing w:val="-4"/>
        </w:rPr>
        <w:t xml:space="preserve"> </w:t>
      </w:r>
      <w:r>
        <w:t>of</w:t>
      </w:r>
      <w:r>
        <w:rPr>
          <w:spacing w:val="-4"/>
        </w:rPr>
        <w:t xml:space="preserve"> </w:t>
      </w:r>
      <w:r>
        <w:t>tenure</w:t>
      </w:r>
      <w:r>
        <w:rPr>
          <w:spacing w:val="-4"/>
        </w:rPr>
        <w:t xml:space="preserve"> </w:t>
      </w:r>
      <w:r>
        <w:t>or</w:t>
      </w:r>
      <w:r>
        <w:rPr>
          <w:spacing w:val="-4"/>
        </w:rPr>
        <w:t xml:space="preserve"> </w:t>
      </w:r>
      <w:r>
        <w:t>continuing</w:t>
      </w:r>
      <w:r>
        <w:rPr>
          <w:spacing w:val="-6"/>
        </w:rPr>
        <w:t xml:space="preserve"> </w:t>
      </w:r>
      <w:r>
        <w:t>status</w:t>
      </w:r>
      <w:r>
        <w:rPr>
          <w:spacing w:val="-3"/>
        </w:rPr>
        <w:t xml:space="preserve"> </w:t>
      </w:r>
      <w:r>
        <w:t>application</w:t>
      </w:r>
      <w:r>
        <w:rPr>
          <w:spacing w:val="-2"/>
        </w:rPr>
        <w:t xml:space="preserve"> </w:t>
      </w:r>
      <w:r>
        <w:t>and/or promotion proceedings is as follows:</w:t>
      </w:r>
    </w:p>
    <w:p w14:paraId="68B36DAF" w14:textId="77777777" w:rsidR="00A02165" w:rsidRDefault="00A02165" w:rsidP="00A02165">
      <w:pPr>
        <w:pStyle w:val="ListParagraph"/>
        <w:numPr>
          <w:ilvl w:val="1"/>
          <w:numId w:val="39"/>
        </w:numPr>
        <w:tabs>
          <w:tab w:val="left" w:pos="2260"/>
        </w:tabs>
        <w:ind w:left="551" w:right="199" w:firstLine="1312"/>
        <w:jc w:val="left"/>
        <w:rPr>
          <w:sz w:val="24"/>
        </w:rPr>
      </w:pPr>
      <w:r>
        <w:rPr>
          <w:sz w:val="24"/>
        </w:rPr>
        <w:t>The candidate shall provide notice of their interest in applying for promotion and/or tenure to their departmental colleagues, the department chairperson, and the</w:t>
      </w:r>
      <w:r>
        <w:rPr>
          <w:spacing w:val="-3"/>
          <w:sz w:val="24"/>
        </w:rPr>
        <w:t xml:space="preserve"> </w:t>
      </w:r>
      <w:r>
        <w:rPr>
          <w:sz w:val="24"/>
        </w:rPr>
        <w:t>chairperson</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Promotion</w:t>
      </w:r>
      <w:r>
        <w:rPr>
          <w:spacing w:val="-3"/>
          <w:sz w:val="24"/>
        </w:rPr>
        <w:t xml:space="preserve"> </w:t>
      </w:r>
      <w:r>
        <w:rPr>
          <w:sz w:val="24"/>
        </w:rPr>
        <w:t>and</w:t>
      </w:r>
      <w:r>
        <w:rPr>
          <w:spacing w:val="-3"/>
          <w:sz w:val="24"/>
        </w:rPr>
        <w:t xml:space="preserve"> </w:t>
      </w:r>
      <w:r>
        <w:rPr>
          <w:sz w:val="24"/>
        </w:rPr>
        <w:t>Tenure</w:t>
      </w:r>
      <w:r>
        <w:rPr>
          <w:spacing w:val="-5"/>
          <w:sz w:val="24"/>
        </w:rPr>
        <w:t xml:space="preserve"> </w:t>
      </w:r>
      <w:r>
        <w:rPr>
          <w:sz w:val="24"/>
        </w:rPr>
        <w:t>Committee</w:t>
      </w:r>
      <w:r>
        <w:rPr>
          <w:spacing w:val="-5"/>
          <w:sz w:val="24"/>
        </w:rPr>
        <w:t xml:space="preserve"> </w:t>
      </w:r>
      <w:r>
        <w:rPr>
          <w:sz w:val="24"/>
        </w:rPr>
        <w:t>by</w:t>
      </w:r>
      <w:r>
        <w:rPr>
          <w:spacing w:val="-8"/>
          <w:sz w:val="24"/>
        </w:rPr>
        <w:t xml:space="preserve"> </w:t>
      </w:r>
      <w:r>
        <w:rPr>
          <w:sz w:val="24"/>
        </w:rPr>
        <w:t>September</w:t>
      </w:r>
      <w:r>
        <w:rPr>
          <w:spacing w:val="-3"/>
          <w:sz w:val="24"/>
        </w:rPr>
        <w:t xml:space="preserve"> </w:t>
      </w:r>
      <w:r>
        <w:rPr>
          <w:sz w:val="24"/>
        </w:rPr>
        <w:t>15</w:t>
      </w:r>
      <w:r>
        <w:rPr>
          <w:spacing w:val="-3"/>
          <w:sz w:val="24"/>
        </w:rPr>
        <w:t xml:space="preserve"> </w:t>
      </w:r>
      <w:r>
        <w:rPr>
          <w:sz w:val="24"/>
        </w:rPr>
        <w:t>and</w:t>
      </w:r>
      <w:r>
        <w:rPr>
          <w:spacing w:val="-3"/>
          <w:sz w:val="24"/>
        </w:rPr>
        <w:t xml:space="preserve"> </w:t>
      </w:r>
      <w:r>
        <w:rPr>
          <w:sz w:val="24"/>
        </w:rPr>
        <w:t>shall</w:t>
      </w:r>
      <w:r>
        <w:rPr>
          <w:spacing w:val="-3"/>
          <w:sz w:val="24"/>
        </w:rPr>
        <w:t xml:space="preserve"> </w:t>
      </w:r>
      <w:r>
        <w:rPr>
          <w:sz w:val="24"/>
        </w:rPr>
        <w:t>provide the department with a dossier by October 10. The eligible bargaining unit members and the chairperson shall forward their written recommendations to the candidate no later than November 15. The candidate may place additional, supporting documentation to their dossier at any time up to and including December 15, but must notify all members of the Promotion and Tenure Committee and their department of any materials added after December 5.</w:t>
      </w:r>
    </w:p>
    <w:p w14:paraId="4683AE5C" w14:textId="77777777" w:rsidR="00A02165" w:rsidRDefault="00A02165" w:rsidP="00A02165">
      <w:pPr>
        <w:pStyle w:val="BodyText"/>
        <w:spacing w:before="1"/>
        <w:ind w:left="0"/>
      </w:pPr>
    </w:p>
    <w:p w14:paraId="44C4ECD1" w14:textId="77777777" w:rsidR="00A02165" w:rsidRDefault="00A02165" w:rsidP="00A02165">
      <w:pPr>
        <w:pStyle w:val="BodyText"/>
        <w:spacing w:before="0"/>
        <w:ind w:left="551" w:right="125"/>
      </w:pPr>
      <w:r>
        <w:t>The candidate has five (5) working days to respond to any recommendation, as provided in Section D(4) above and the department and/or chairperson shall have five (5) working days from the candidate’s request to provide them with an interview if they so request. The candidate’s</w:t>
      </w:r>
      <w:r>
        <w:rPr>
          <w:spacing w:val="-4"/>
        </w:rPr>
        <w:t xml:space="preserve"> </w:t>
      </w:r>
      <w:r>
        <w:t>dossier,</w:t>
      </w:r>
      <w:r>
        <w:rPr>
          <w:spacing w:val="-3"/>
        </w:rPr>
        <w:t xml:space="preserve"> </w:t>
      </w:r>
      <w:r>
        <w:t>including</w:t>
      </w:r>
      <w:r>
        <w:rPr>
          <w:spacing w:val="-5"/>
        </w:rPr>
        <w:t xml:space="preserve"> </w:t>
      </w:r>
      <w:r>
        <w:t>all</w:t>
      </w:r>
      <w:r>
        <w:rPr>
          <w:spacing w:val="-3"/>
        </w:rPr>
        <w:t xml:space="preserve"> </w:t>
      </w:r>
      <w:r>
        <w:t>final</w:t>
      </w:r>
      <w:r>
        <w:rPr>
          <w:spacing w:val="-3"/>
        </w:rPr>
        <w:t xml:space="preserve"> </w:t>
      </w:r>
      <w:r>
        <w:t>recommendations,</w:t>
      </w:r>
      <w:r>
        <w:rPr>
          <w:spacing w:val="-3"/>
        </w:rPr>
        <w:t xml:space="preserve"> </w:t>
      </w:r>
      <w:r>
        <w:t>shall</w:t>
      </w:r>
      <w:r>
        <w:rPr>
          <w:spacing w:val="-3"/>
        </w:rPr>
        <w:t xml:space="preserve"> </w:t>
      </w:r>
      <w:r>
        <w:t>be</w:t>
      </w:r>
      <w:r>
        <w:rPr>
          <w:spacing w:val="-3"/>
        </w:rPr>
        <w:t xml:space="preserve"> </w:t>
      </w:r>
      <w:r>
        <w:t>forwarded</w:t>
      </w:r>
      <w:r>
        <w:rPr>
          <w:spacing w:val="-3"/>
        </w:rPr>
        <w:t xml:space="preserve"> </w:t>
      </w:r>
      <w:r>
        <w:t>to</w:t>
      </w:r>
      <w:r>
        <w:rPr>
          <w:spacing w:val="-3"/>
        </w:rPr>
        <w:t xml:space="preserve"> </w:t>
      </w:r>
      <w:r>
        <w:t>the</w:t>
      </w:r>
      <w:r>
        <w:rPr>
          <w:spacing w:val="-2"/>
        </w:rPr>
        <w:t xml:space="preserve"> </w:t>
      </w:r>
      <w:r>
        <w:t>Provost’s office by the candidate no later than December 5 (except as specified in Section D(5), above). Members of the Promotion and Tenure Committee shall sign a control sheet, to be</w:t>
      </w:r>
    </w:p>
    <w:p w14:paraId="51BDEF42" w14:textId="77777777" w:rsidR="00A02165" w:rsidRDefault="00A02165" w:rsidP="00A02165">
      <w:pPr>
        <w:sectPr w:rsidR="00A02165">
          <w:pgSz w:w="12240" w:h="15840"/>
          <w:pgMar w:top="1360" w:right="1320" w:bottom="1420" w:left="1340" w:header="0" w:footer="1200" w:gutter="0"/>
          <w:cols w:space="720"/>
        </w:sectPr>
      </w:pPr>
    </w:p>
    <w:p w14:paraId="7E908EF0" w14:textId="77777777" w:rsidR="00A02165" w:rsidRDefault="00A02165" w:rsidP="00A02165">
      <w:pPr>
        <w:pStyle w:val="BodyText"/>
        <w:spacing w:before="74"/>
        <w:ind w:left="551" w:right="138"/>
      </w:pPr>
      <w:r>
        <w:lastRenderedPageBreak/>
        <w:t>placed with each candidate’s documentation, indicating the date on which the</w:t>
      </w:r>
      <w:r>
        <w:rPr>
          <w:spacing w:val="40"/>
        </w:rPr>
        <w:t xml:space="preserve"> </w:t>
      </w:r>
      <w:r>
        <w:t>documentation was reviewed. The candidate shall be responsible for notifying members of the Promotion and Tenure Committee of any materials added to the documentation after members of the Promotion and Tenure Committee have completed their review. Any materials to be submitted by</w:t>
      </w:r>
      <w:r>
        <w:rPr>
          <w:spacing w:val="-1"/>
        </w:rPr>
        <w:t xml:space="preserve"> </w:t>
      </w:r>
      <w:r>
        <w:t>the candidate to the Promotion and Tenure Committee must be received</w:t>
      </w:r>
      <w:r>
        <w:rPr>
          <w:spacing w:val="-2"/>
        </w:rPr>
        <w:t xml:space="preserve"> </w:t>
      </w:r>
      <w:r>
        <w:t>by</w:t>
      </w:r>
      <w:r>
        <w:rPr>
          <w:spacing w:val="-7"/>
        </w:rPr>
        <w:t xml:space="preserve"> </w:t>
      </w:r>
      <w:r>
        <w:t>December</w:t>
      </w:r>
      <w:r>
        <w:rPr>
          <w:spacing w:val="-2"/>
        </w:rPr>
        <w:t xml:space="preserve"> </w:t>
      </w:r>
      <w:r>
        <w:t>15</w:t>
      </w:r>
      <w:r>
        <w:rPr>
          <w:spacing w:val="-2"/>
        </w:rPr>
        <w:t xml:space="preserve"> </w:t>
      </w:r>
      <w:r>
        <w:t>and</w:t>
      </w:r>
      <w:r>
        <w:rPr>
          <w:spacing w:val="-2"/>
        </w:rPr>
        <w:t xml:space="preserve"> </w:t>
      </w:r>
      <w:r>
        <w:t>responses</w:t>
      </w:r>
      <w:r>
        <w:rPr>
          <w:spacing w:val="-1"/>
        </w:rPr>
        <w:t xml:space="preserve"> </w:t>
      </w:r>
      <w:r>
        <w:t>to</w:t>
      </w:r>
      <w:r>
        <w:rPr>
          <w:spacing w:val="-2"/>
        </w:rPr>
        <w:t xml:space="preserve"> </w:t>
      </w:r>
      <w:r>
        <w:t>that</w:t>
      </w:r>
      <w:r>
        <w:rPr>
          <w:spacing w:val="-2"/>
        </w:rPr>
        <w:t xml:space="preserve"> </w:t>
      </w:r>
      <w:r>
        <w:t>material</w:t>
      </w:r>
      <w:r>
        <w:rPr>
          <w:spacing w:val="-2"/>
        </w:rPr>
        <w:t xml:space="preserve"> </w:t>
      </w:r>
      <w:r>
        <w:t>by</w:t>
      </w:r>
      <w:r>
        <w:rPr>
          <w:spacing w:val="-7"/>
        </w:rPr>
        <w:t xml:space="preserve"> </w:t>
      </w:r>
      <w:r>
        <w:t>the</w:t>
      </w:r>
      <w:r>
        <w:rPr>
          <w:spacing w:val="-1"/>
        </w:rPr>
        <w:t xml:space="preserve"> </w:t>
      </w:r>
      <w:r>
        <w:t>bargaining</w:t>
      </w:r>
      <w:r>
        <w:rPr>
          <w:spacing w:val="-3"/>
        </w:rPr>
        <w:t xml:space="preserve"> </w:t>
      </w:r>
      <w:r>
        <w:t>unit</w:t>
      </w:r>
      <w:r>
        <w:rPr>
          <w:spacing w:val="-2"/>
        </w:rPr>
        <w:t xml:space="preserve"> </w:t>
      </w:r>
      <w:r>
        <w:t>member(s)</w:t>
      </w:r>
      <w:r>
        <w:rPr>
          <w:spacing w:val="-2"/>
        </w:rPr>
        <w:t xml:space="preserve"> </w:t>
      </w:r>
      <w:r>
        <w:t>or chairperson must be submitted by December 20.</w:t>
      </w:r>
    </w:p>
    <w:p w14:paraId="0AC896D6" w14:textId="77777777" w:rsidR="00A02165" w:rsidRDefault="00A02165" w:rsidP="00A02165">
      <w:pPr>
        <w:pStyle w:val="BodyText"/>
        <w:tabs>
          <w:tab w:val="left" w:pos="3532"/>
        </w:tabs>
        <w:spacing w:before="241"/>
        <w:ind w:left="1012"/>
      </w:pPr>
      <w:r>
        <w:t>September</w:t>
      </w:r>
      <w:r>
        <w:rPr>
          <w:spacing w:val="-2"/>
        </w:rPr>
        <w:t xml:space="preserve"> </w:t>
      </w:r>
      <w:r>
        <w:rPr>
          <w:spacing w:val="-5"/>
        </w:rPr>
        <w:t>15</w:t>
      </w:r>
      <w:r>
        <w:tab/>
        <w:t>Candidate</w:t>
      </w:r>
      <w:r>
        <w:rPr>
          <w:spacing w:val="-3"/>
        </w:rPr>
        <w:t xml:space="preserve"> </w:t>
      </w:r>
      <w:r>
        <w:t>notifies</w:t>
      </w:r>
      <w:r>
        <w:rPr>
          <w:spacing w:val="-1"/>
        </w:rPr>
        <w:t xml:space="preserve"> </w:t>
      </w:r>
      <w:r>
        <w:t>department,</w:t>
      </w:r>
      <w:r>
        <w:rPr>
          <w:spacing w:val="-2"/>
        </w:rPr>
        <w:t xml:space="preserve"> </w:t>
      </w:r>
      <w:r>
        <w:t>department</w:t>
      </w:r>
      <w:r>
        <w:rPr>
          <w:spacing w:val="-1"/>
        </w:rPr>
        <w:t xml:space="preserve"> </w:t>
      </w:r>
      <w:r>
        <w:t>chairperson,</w:t>
      </w:r>
      <w:r>
        <w:rPr>
          <w:spacing w:val="-1"/>
        </w:rPr>
        <w:t xml:space="preserve"> </w:t>
      </w:r>
      <w:r>
        <w:rPr>
          <w:spacing w:val="-5"/>
        </w:rPr>
        <w:t>and</w:t>
      </w:r>
    </w:p>
    <w:p w14:paraId="4C4F36C8" w14:textId="77777777" w:rsidR="00A02165" w:rsidRDefault="00A02165" w:rsidP="00A02165">
      <w:pPr>
        <w:pStyle w:val="BodyText"/>
        <w:spacing w:before="0"/>
        <w:ind w:left="3533"/>
      </w:pPr>
      <w:r>
        <w:t>chair</w:t>
      </w:r>
      <w:r>
        <w:rPr>
          <w:spacing w:val="-2"/>
        </w:rPr>
        <w:t xml:space="preserve"> </w:t>
      </w:r>
      <w:r>
        <w:t>of</w:t>
      </w:r>
      <w:r>
        <w:rPr>
          <w:spacing w:val="-1"/>
        </w:rPr>
        <w:t xml:space="preserve"> </w:t>
      </w:r>
      <w:r>
        <w:t>Promotion &amp;</w:t>
      </w:r>
      <w:r>
        <w:rPr>
          <w:spacing w:val="-2"/>
        </w:rPr>
        <w:t xml:space="preserve"> </w:t>
      </w:r>
      <w:r>
        <w:t>Tenure</w:t>
      </w:r>
      <w:r>
        <w:rPr>
          <w:spacing w:val="-2"/>
        </w:rPr>
        <w:t xml:space="preserve"> </w:t>
      </w:r>
      <w:r>
        <w:t xml:space="preserve">of intent to </w:t>
      </w:r>
      <w:r>
        <w:rPr>
          <w:spacing w:val="-2"/>
        </w:rPr>
        <w:t>apply.</w:t>
      </w:r>
    </w:p>
    <w:p w14:paraId="15F5627D" w14:textId="77777777" w:rsidR="00A02165" w:rsidRDefault="00A02165" w:rsidP="00A02165">
      <w:pPr>
        <w:pStyle w:val="BodyText"/>
        <w:tabs>
          <w:tab w:val="left" w:pos="3532"/>
        </w:tabs>
        <w:ind w:left="1012"/>
      </w:pPr>
      <w:r>
        <w:t>October</w:t>
      </w:r>
      <w:r>
        <w:rPr>
          <w:spacing w:val="-4"/>
        </w:rPr>
        <w:t xml:space="preserve"> </w:t>
      </w:r>
      <w:r>
        <w:rPr>
          <w:spacing w:val="-5"/>
        </w:rPr>
        <w:t>10</w:t>
      </w:r>
      <w:r>
        <w:tab/>
        <w:t>Candidate’s</w:t>
      </w:r>
      <w:r>
        <w:rPr>
          <w:spacing w:val="-4"/>
        </w:rPr>
        <w:t xml:space="preserve"> </w:t>
      </w:r>
      <w:r>
        <w:t>dossier</w:t>
      </w:r>
      <w:r>
        <w:rPr>
          <w:spacing w:val="-3"/>
        </w:rPr>
        <w:t xml:space="preserve"> </w:t>
      </w:r>
      <w:r>
        <w:t>is</w:t>
      </w:r>
      <w:r>
        <w:rPr>
          <w:spacing w:val="1"/>
        </w:rPr>
        <w:t xml:space="preserve"> </w:t>
      </w:r>
      <w:r>
        <w:t>submitted</w:t>
      </w:r>
      <w:r>
        <w:rPr>
          <w:spacing w:val="-1"/>
        </w:rPr>
        <w:t xml:space="preserve"> </w:t>
      </w:r>
      <w:r>
        <w:t xml:space="preserve">to </w:t>
      </w:r>
      <w:r>
        <w:rPr>
          <w:spacing w:val="-2"/>
        </w:rPr>
        <w:t>department.</w:t>
      </w:r>
    </w:p>
    <w:p w14:paraId="01D001FF" w14:textId="77777777" w:rsidR="00A02165" w:rsidRDefault="00A02165" w:rsidP="00A02165">
      <w:pPr>
        <w:pStyle w:val="BodyText"/>
        <w:tabs>
          <w:tab w:val="left" w:pos="3532"/>
        </w:tabs>
        <w:spacing w:before="276"/>
        <w:ind w:left="1012"/>
      </w:pPr>
      <w:r>
        <w:t>By</w:t>
      </w:r>
      <w:r>
        <w:rPr>
          <w:spacing w:val="-5"/>
        </w:rPr>
        <w:t xml:space="preserve"> </w:t>
      </w:r>
      <w:r>
        <w:t>November</w:t>
      </w:r>
      <w:r>
        <w:rPr>
          <w:spacing w:val="1"/>
        </w:rPr>
        <w:t xml:space="preserve"> </w:t>
      </w:r>
      <w:r>
        <w:rPr>
          <w:spacing w:val="-5"/>
        </w:rPr>
        <w:t>15</w:t>
      </w:r>
      <w:r>
        <w:tab/>
        <w:t>Candidate</w:t>
      </w:r>
      <w:r>
        <w:rPr>
          <w:spacing w:val="-4"/>
        </w:rPr>
        <w:t xml:space="preserve"> </w:t>
      </w:r>
      <w:r>
        <w:t>shall receive a copy</w:t>
      </w:r>
      <w:r>
        <w:rPr>
          <w:spacing w:val="-5"/>
        </w:rPr>
        <w:t xml:space="preserve"> </w:t>
      </w:r>
      <w:r>
        <w:t>of both the</w:t>
      </w:r>
      <w:r>
        <w:rPr>
          <w:spacing w:val="-1"/>
        </w:rPr>
        <w:t xml:space="preserve"> </w:t>
      </w:r>
      <w:r>
        <w:rPr>
          <w:spacing w:val="-2"/>
        </w:rPr>
        <w:t>eligible</w:t>
      </w:r>
    </w:p>
    <w:p w14:paraId="23E94A09" w14:textId="77777777" w:rsidR="00A02165" w:rsidRDefault="00A02165" w:rsidP="00A02165">
      <w:pPr>
        <w:pStyle w:val="BodyText"/>
        <w:spacing w:before="0"/>
        <w:ind w:left="3533"/>
      </w:pPr>
      <w:r>
        <w:t>bargaining</w:t>
      </w:r>
      <w:r>
        <w:rPr>
          <w:spacing w:val="-9"/>
        </w:rPr>
        <w:t xml:space="preserve"> </w:t>
      </w:r>
      <w:r>
        <w:t>unit</w:t>
      </w:r>
      <w:r>
        <w:rPr>
          <w:spacing w:val="-6"/>
        </w:rPr>
        <w:t xml:space="preserve"> </w:t>
      </w:r>
      <w:r>
        <w:t>members’</w:t>
      </w:r>
      <w:r>
        <w:rPr>
          <w:spacing w:val="-6"/>
        </w:rPr>
        <w:t xml:space="preserve"> </w:t>
      </w:r>
      <w:r>
        <w:t>and</w:t>
      </w:r>
      <w:r>
        <w:rPr>
          <w:spacing w:val="-6"/>
        </w:rPr>
        <w:t xml:space="preserve"> </w:t>
      </w:r>
      <w:r>
        <w:t>the</w:t>
      </w:r>
      <w:r>
        <w:rPr>
          <w:spacing w:val="-6"/>
        </w:rPr>
        <w:t xml:space="preserve"> </w:t>
      </w:r>
      <w:r>
        <w:t>chairperson’s</w:t>
      </w:r>
      <w:r>
        <w:rPr>
          <w:spacing w:val="-7"/>
        </w:rPr>
        <w:t xml:space="preserve"> </w:t>
      </w:r>
      <w:r>
        <w:t xml:space="preserve">written </w:t>
      </w:r>
      <w:r>
        <w:rPr>
          <w:spacing w:val="-2"/>
        </w:rPr>
        <w:t>recommendations.</w:t>
      </w:r>
    </w:p>
    <w:p w14:paraId="47CA102A" w14:textId="77777777" w:rsidR="00A02165" w:rsidRDefault="00A02165" w:rsidP="00A02165">
      <w:pPr>
        <w:pStyle w:val="BodyText"/>
        <w:spacing w:before="1"/>
        <w:ind w:left="0"/>
        <w:rPr>
          <w:sz w:val="13"/>
        </w:rPr>
      </w:pPr>
    </w:p>
    <w:p w14:paraId="2DDB0462" w14:textId="77777777" w:rsidR="00A02165" w:rsidRDefault="00A02165" w:rsidP="00A02165">
      <w:pPr>
        <w:rPr>
          <w:sz w:val="13"/>
        </w:rPr>
        <w:sectPr w:rsidR="00A02165">
          <w:pgSz w:w="12240" w:h="15840"/>
          <w:pgMar w:top="1360" w:right="1320" w:bottom="1420" w:left="1340" w:header="0" w:footer="1200" w:gutter="0"/>
          <w:cols w:space="720"/>
        </w:sectPr>
      </w:pPr>
    </w:p>
    <w:p w14:paraId="4643F75F" w14:textId="77777777" w:rsidR="00A02165" w:rsidRDefault="00A02165" w:rsidP="00A02165">
      <w:pPr>
        <w:pStyle w:val="BodyText"/>
        <w:spacing w:before="90"/>
        <w:ind w:left="1012"/>
      </w:pPr>
      <w:r>
        <w:t>November</w:t>
      </w:r>
      <w:r>
        <w:rPr>
          <w:spacing w:val="-15"/>
        </w:rPr>
        <w:t xml:space="preserve"> </w:t>
      </w:r>
      <w:r>
        <w:t>15</w:t>
      </w:r>
      <w:r>
        <w:rPr>
          <w:spacing w:val="-12"/>
        </w:rPr>
        <w:t xml:space="preserve"> </w:t>
      </w:r>
      <w:r>
        <w:t>+</w:t>
      </w:r>
      <w:r>
        <w:rPr>
          <w:spacing w:val="-15"/>
        </w:rPr>
        <w:t xml:space="preserve"> </w:t>
      </w:r>
      <w:r>
        <w:t>5 working days</w:t>
      </w:r>
    </w:p>
    <w:p w14:paraId="3875D433" w14:textId="77777777" w:rsidR="00A02165" w:rsidRDefault="00A02165" w:rsidP="00A02165">
      <w:pPr>
        <w:pStyle w:val="BodyText"/>
        <w:spacing w:before="0"/>
        <w:ind w:left="0"/>
      </w:pPr>
    </w:p>
    <w:p w14:paraId="1B5A7675" w14:textId="77777777" w:rsidR="00A02165" w:rsidRDefault="00A02165" w:rsidP="00A02165">
      <w:pPr>
        <w:pStyle w:val="BodyText"/>
        <w:spacing w:before="0"/>
        <w:ind w:left="0"/>
      </w:pPr>
    </w:p>
    <w:p w14:paraId="787F1661" w14:textId="77777777" w:rsidR="00A02165" w:rsidRDefault="00A02165" w:rsidP="00A02165">
      <w:pPr>
        <w:pStyle w:val="BodyText"/>
        <w:spacing w:before="0"/>
        <w:ind w:left="0"/>
      </w:pPr>
    </w:p>
    <w:p w14:paraId="3E8A8A10" w14:textId="77777777" w:rsidR="00A02165" w:rsidRDefault="00A02165" w:rsidP="00A02165">
      <w:pPr>
        <w:pStyle w:val="BodyText"/>
        <w:spacing w:before="0"/>
        <w:ind w:left="0"/>
      </w:pPr>
    </w:p>
    <w:p w14:paraId="63DF6758" w14:textId="77777777" w:rsidR="00A02165" w:rsidRDefault="00A02165" w:rsidP="00A02165">
      <w:pPr>
        <w:pStyle w:val="BodyText"/>
        <w:ind w:left="0"/>
      </w:pPr>
    </w:p>
    <w:p w14:paraId="0C8C8B84" w14:textId="77777777" w:rsidR="00A02165" w:rsidRDefault="00A02165" w:rsidP="00A02165">
      <w:pPr>
        <w:pStyle w:val="BodyText"/>
        <w:spacing w:before="0"/>
        <w:ind w:left="1012"/>
      </w:pPr>
      <w:r>
        <w:t>Within</w:t>
      </w:r>
      <w:r>
        <w:rPr>
          <w:spacing w:val="-15"/>
        </w:rPr>
        <w:t xml:space="preserve"> </w:t>
      </w:r>
      <w:r>
        <w:t>5</w:t>
      </w:r>
      <w:r>
        <w:rPr>
          <w:spacing w:val="-15"/>
        </w:rPr>
        <w:t xml:space="preserve"> </w:t>
      </w:r>
      <w:r>
        <w:t xml:space="preserve">days </w:t>
      </w:r>
      <w:r>
        <w:rPr>
          <w:spacing w:val="-2"/>
        </w:rPr>
        <w:t>thereafter</w:t>
      </w:r>
    </w:p>
    <w:p w14:paraId="06D0F3B0" w14:textId="77777777" w:rsidR="00A02165" w:rsidRDefault="00A02165" w:rsidP="00A02165">
      <w:pPr>
        <w:pStyle w:val="BodyText"/>
        <w:spacing w:before="90"/>
        <w:ind w:left="793" w:right="402"/>
      </w:pPr>
      <w:r>
        <w:br w:type="column"/>
      </w:r>
      <w:r>
        <w:t>Candidate</w:t>
      </w:r>
      <w:r>
        <w:rPr>
          <w:spacing w:val="-6"/>
        </w:rPr>
        <w:t xml:space="preserve"> </w:t>
      </w:r>
      <w:r>
        <w:t>may</w:t>
      </w:r>
      <w:r>
        <w:rPr>
          <w:spacing w:val="-9"/>
        </w:rPr>
        <w:t xml:space="preserve"> </w:t>
      </w:r>
      <w:r>
        <w:t>state</w:t>
      </w:r>
      <w:r>
        <w:rPr>
          <w:spacing w:val="-6"/>
        </w:rPr>
        <w:t xml:space="preserve"> </w:t>
      </w:r>
      <w:r>
        <w:t>in</w:t>
      </w:r>
      <w:r>
        <w:rPr>
          <w:spacing w:val="-5"/>
        </w:rPr>
        <w:t xml:space="preserve"> </w:t>
      </w:r>
      <w:r>
        <w:t>writing</w:t>
      </w:r>
      <w:r>
        <w:rPr>
          <w:spacing w:val="-7"/>
        </w:rPr>
        <w:t xml:space="preserve"> </w:t>
      </w:r>
      <w:r>
        <w:t>specific</w:t>
      </w:r>
      <w:r>
        <w:rPr>
          <w:spacing w:val="-6"/>
        </w:rPr>
        <w:t xml:space="preserve"> </w:t>
      </w:r>
      <w:r>
        <w:t>concerns</w:t>
      </w:r>
      <w:r>
        <w:rPr>
          <w:spacing w:val="-5"/>
        </w:rPr>
        <w:t xml:space="preserve"> </w:t>
      </w:r>
      <w:r>
        <w:t>regarding the validity and sufficiency of the documents supporting any of the eligible bargaining unit members’ or chairperson’s recommendations. The candidate may also request an interview with the eligible bargaining unit members of the department and/or the chairperson within this time period.</w:t>
      </w:r>
    </w:p>
    <w:p w14:paraId="19216B46" w14:textId="77777777" w:rsidR="00A02165" w:rsidRDefault="00A02165" w:rsidP="00A02165">
      <w:pPr>
        <w:pStyle w:val="BodyText"/>
        <w:ind w:left="793" w:right="364"/>
      </w:pPr>
      <w:r>
        <w:t>Meeting</w:t>
      </w:r>
      <w:r>
        <w:rPr>
          <w:spacing w:val="-9"/>
        </w:rPr>
        <w:t xml:space="preserve"> </w:t>
      </w:r>
      <w:r>
        <w:t>between</w:t>
      </w:r>
      <w:r>
        <w:rPr>
          <w:spacing w:val="-4"/>
        </w:rPr>
        <w:t xml:space="preserve"> </w:t>
      </w:r>
      <w:r>
        <w:t>candidate</w:t>
      </w:r>
      <w:r>
        <w:rPr>
          <w:spacing w:val="-6"/>
        </w:rPr>
        <w:t xml:space="preserve"> </w:t>
      </w:r>
      <w:r>
        <w:t>and</w:t>
      </w:r>
      <w:r>
        <w:rPr>
          <w:spacing w:val="-6"/>
        </w:rPr>
        <w:t xml:space="preserve"> </w:t>
      </w:r>
      <w:r>
        <w:t>author(s)</w:t>
      </w:r>
      <w:r>
        <w:rPr>
          <w:spacing w:val="-8"/>
        </w:rPr>
        <w:t xml:space="preserve"> </w:t>
      </w:r>
      <w:r>
        <w:t>of</w:t>
      </w:r>
      <w:r>
        <w:rPr>
          <w:spacing w:val="-6"/>
        </w:rPr>
        <w:t xml:space="preserve"> </w:t>
      </w:r>
      <w:r>
        <w:t>the</w:t>
      </w:r>
      <w:r>
        <w:rPr>
          <w:spacing w:val="-6"/>
        </w:rPr>
        <w:t xml:space="preserve"> </w:t>
      </w:r>
      <w:r>
        <w:t xml:space="preserve">challenged </w:t>
      </w:r>
      <w:r>
        <w:rPr>
          <w:spacing w:val="-2"/>
        </w:rPr>
        <w:t>recommendations.</w:t>
      </w:r>
    </w:p>
    <w:p w14:paraId="321D2915" w14:textId="77777777" w:rsidR="00A02165" w:rsidRDefault="00A02165" w:rsidP="00A02165">
      <w:pPr>
        <w:sectPr w:rsidR="00A02165">
          <w:type w:val="continuous"/>
          <w:pgSz w:w="12240" w:h="15840"/>
          <w:pgMar w:top="640" w:right="1320" w:bottom="1400" w:left="1340" w:header="0" w:footer="1200" w:gutter="0"/>
          <w:cols w:num="2" w:space="720" w:equalWidth="0">
            <w:col w:w="2700" w:space="40"/>
            <w:col w:w="6840"/>
          </w:cols>
        </w:sectPr>
      </w:pPr>
    </w:p>
    <w:p w14:paraId="23BDDD80" w14:textId="77777777" w:rsidR="00A02165" w:rsidRDefault="00A02165" w:rsidP="00A02165">
      <w:pPr>
        <w:pStyle w:val="BodyText"/>
        <w:tabs>
          <w:tab w:val="left" w:pos="3532"/>
        </w:tabs>
        <w:ind w:left="1012"/>
      </w:pPr>
      <w:r>
        <w:t>December</w:t>
      </w:r>
      <w:r>
        <w:rPr>
          <w:spacing w:val="-3"/>
        </w:rPr>
        <w:t xml:space="preserve"> </w:t>
      </w:r>
      <w:r>
        <w:rPr>
          <w:spacing w:val="-10"/>
        </w:rPr>
        <w:t>5</w:t>
      </w:r>
      <w:r>
        <w:tab/>
        <w:t>Except</w:t>
      </w:r>
      <w:r>
        <w:rPr>
          <w:spacing w:val="-4"/>
        </w:rPr>
        <w:t xml:space="preserve"> </w:t>
      </w:r>
      <w:r>
        <w:t>under</w:t>
      </w:r>
      <w:r>
        <w:rPr>
          <w:spacing w:val="-3"/>
        </w:rPr>
        <w:t xml:space="preserve"> </w:t>
      </w:r>
      <w:r>
        <w:t>circumstances</w:t>
      </w:r>
      <w:r>
        <w:rPr>
          <w:spacing w:val="-1"/>
        </w:rPr>
        <w:t xml:space="preserve"> </w:t>
      </w:r>
      <w:r>
        <w:t>stated</w:t>
      </w:r>
      <w:r>
        <w:rPr>
          <w:spacing w:val="-2"/>
        </w:rPr>
        <w:t xml:space="preserve"> </w:t>
      </w:r>
      <w:r>
        <w:t>in D(5),</w:t>
      </w:r>
      <w:r>
        <w:rPr>
          <w:spacing w:val="-1"/>
        </w:rPr>
        <w:t xml:space="preserve"> </w:t>
      </w:r>
      <w:r>
        <w:t>above,</w:t>
      </w:r>
      <w:r>
        <w:rPr>
          <w:spacing w:val="1"/>
        </w:rPr>
        <w:t xml:space="preserve"> </w:t>
      </w:r>
      <w:r>
        <w:rPr>
          <w:spacing w:val="-5"/>
        </w:rPr>
        <w:t>the</w:t>
      </w:r>
    </w:p>
    <w:p w14:paraId="45E74D4B" w14:textId="77777777" w:rsidR="00A02165" w:rsidRDefault="00A02165" w:rsidP="00A02165">
      <w:pPr>
        <w:pStyle w:val="BodyText"/>
        <w:spacing w:before="0"/>
        <w:ind w:left="3533" w:right="310"/>
      </w:pPr>
      <w:r>
        <w:t>candidate’s</w:t>
      </w:r>
      <w:r>
        <w:rPr>
          <w:spacing w:val="-8"/>
        </w:rPr>
        <w:t xml:space="preserve"> </w:t>
      </w:r>
      <w:r>
        <w:t>dossier,</w:t>
      </w:r>
      <w:r>
        <w:rPr>
          <w:spacing w:val="-8"/>
        </w:rPr>
        <w:t xml:space="preserve"> </w:t>
      </w:r>
      <w:r>
        <w:t>including</w:t>
      </w:r>
      <w:r>
        <w:rPr>
          <w:spacing w:val="-9"/>
        </w:rPr>
        <w:t xml:space="preserve"> </w:t>
      </w:r>
      <w:r>
        <w:t>all</w:t>
      </w:r>
      <w:r>
        <w:rPr>
          <w:spacing w:val="-8"/>
        </w:rPr>
        <w:t xml:space="preserve"> </w:t>
      </w:r>
      <w:r>
        <w:t>written</w:t>
      </w:r>
      <w:r>
        <w:rPr>
          <w:spacing w:val="-8"/>
        </w:rPr>
        <w:t xml:space="preserve"> </w:t>
      </w:r>
      <w:r>
        <w:t>recommendations, shall</w:t>
      </w:r>
      <w:r>
        <w:rPr>
          <w:spacing w:val="-1"/>
        </w:rPr>
        <w:t xml:space="preserve"> </w:t>
      </w:r>
      <w:r>
        <w:t>be</w:t>
      </w:r>
      <w:r>
        <w:rPr>
          <w:spacing w:val="-2"/>
        </w:rPr>
        <w:t xml:space="preserve"> </w:t>
      </w:r>
      <w:r>
        <w:t>forwarded</w:t>
      </w:r>
      <w:r>
        <w:rPr>
          <w:spacing w:val="-1"/>
        </w:rPr>
        <w:t xml:space="preserve"> </w:t>
      </w:r>
      <w:r>
        <w:t>to</w:t>
      </w:r>
      <w:r>
        <w:rPr>
          <w:spacing w:val="-1"/>
        </w:rPr>
        <w:t xml:space="preserve"> </w:t>
      </w:r>
      <w:r>
        <w:t>the Provost’s</w:t>
      </w:r>
      <w:r>
        <w:rPr>
          <w:spacing w:val="-2"/>
        </w:rPr>
        <w:t xml:space="preserve"> </w:t>
      </w:r>
      <w:r>
        <w:t>office.</w:t>
      </w:r>
      <w:r>
        <w:rPr>
          <w:spacing w:val="-1"/>
        </w:rPr>
        <w:t xml:space="preserve"> </w:t>
      </w:r>
      <w:r>
        <w:t>The</w:t>
      </w:r>
      <w:r>
        <w:rPr>
          <w:spacing w:val="-2"/>
        </w:rPr>
        <w:t xml:space="preserve"> </w:t>
      </w:r>
      <w:r>
        <w:t>Provost</w:t>
      </w:r>
      <w:r>
        <w:rPr>
          <w:spacing w:val="-1"/>
        </w:rPr>
        <w:t xml:space="preserve"> </w:t>
      </w:r>
      <w:r>
        <w:t xml:space="preserve">will provide a copy of the written recommendations to the AAUP office. The candidate shall receive a copy of the final chair and departmental recommendations prior to this </w:t>
      </w:r>
      <w:r>
        <w:rPr>
          <w:spacing w:val="-2"/>
        </w:rPr>
        <w:t>date.</w:t>
      </w:r>
    </w:p>
    <w:p w14:paraId="558D0F43" w14:textId="77777777" w:rsidR="00A02165" w:rsidRDefault="00A02165" w:rsidP="00A02165">
      <w:pPr>
        <w:pStyle w:val="BodyText"/>
        <w:tabs>
          <w:tab w:val="left" w:pos="3532"/>
        </w:tabs>
        <w:spacing w:before="241"/>
        <w:ind w:left="1012"/>
      </w:pPr>
      <w:r>
        <w:t>December</w:t>
      </w:r>
      <w:r>
        <w:rPr>
          <w:spacing w:val="-5"/>
        </w:rPr>
        <w:t xml:space="preserve"> </w:t>
      </w:r>
      <w:r>
        <w:rPr>
          <w:spacing w:val="-7"/>
        </w:rPr>
        <w:t>15</w:t>
      </w:r>
      <w:r>
        <w:tab/>
        <w:t>The</w:t>
      </w:r>
      <w:r>
        <w:rPr>
          <w:spacing w:val="-4"/>
        </w:rPr>
        <w:t xml:space="preserve"> </w:t>
      </w:r>
      <w:r>
        <w:t>candidate</w:t>
      </w:r>
      <w:r>
        <w:rPr>
          <w:spacing w:val="-1"/>
        </w:rPr>
        <w:t xml:space="preserve"> </w:t>
      </w:r>
      <w:r>
        <w:t>may</w:t>
      </w:r>
      <w:r>
        <w:rPr>
          <w:spacing w:val="-5"/>
        </w:rPr>
        <w:t xml:space="preserve"> </w:t>
      </w:r>
      <w:r>
        <w:t>submit</w:t>
      </w:r>
      <w:r>
        <w:rPr>
          <w:spacing w:val="1"/>
        </w:rPr>
        <w:t xml:space="preserve"> </w:t>
      </w:r>
      <w:r>
        <w:t>new documentation to</w:t>
      </w:r>
      <w:r>
        <w:rPr>
          <w:spacing w:val="1"/>
        </w:rPr>
        <w:t xml:space="preserve"> </w:t>
      </w:r>
      <w:r>
        <w:rPr>
          <w:spacing w:val="-5"/>
        </w:rPr>
        <w:t>the</w:t>
      </w:r>
    </w:p>
    <w:p w14:paraId="1F8F4F17" w14:textId="77777777" w:rsidR="00A02165" w:rsidRDefault="00A02165" w:rsidP="00A02165">
      <w:pPr>
        <w:pStyle w:val="BodyText"/>
        <w:spacing w:before="0"/>
        <w:ind w:left="3533" w:right="217"/>
      </w:pPr>
      <w:r>
        <w:t>Promotion</w:t>
      </w:r>
      <w:r>
        <w:rPr>
          <w:spacing w:val="-4"/>
        </w:rPr>
        <w:t xml:space="preserve"> </w:t>
      </w:r>
      <w:r>
        <w:t>and</w:t>
      </w:r>
      <w:r>
        <w:rPr>
          <w:spacing w:val="-4"/>
        </w:rPr>
        <w:t xml:space="preserve"> </w:t>
      </w:r>
      <w:r>
        <w:t>Tenure</w:t>
      </w:r>
      <w:r>
        <w:rPr>
          <w:spacing w:val="-6"/>
        </w:rPr>
        <w:t xml:space="preserve"> </w:t>
      </w:r>
      <w:r>
        <w:t>Committee</w:t>
      </w:r>
      <w:r>
        <w:rPr>
          <w:spacing w:val="-6"/>
        </w:rPr>
        <w:t xml:space="preserve"> </w:t>
      </w:r>
      <w:r>
        <w:t>up</w:t>
      </w:r>
      <w:r>
        <w:rPr>
          <w:spacing w:val="-4"/>
        </w:rPr>
        <w:t xml:space="preserve"> </w:t>
      </w:r>
      <w:r>
        <w:t>to</w:t>
      </w:r>
      <w:r>
        <w:rPr>
          <w:spacing w:val="-4"/>
        </w:rPr>
        <w:t xml:space="preserve"> </w:t>
      </w:r>
      <w:r>
        <w:t>this</w:t>
      </w:r>
      <w:r>
        <w:rPr>
          <w:spacing w:val="-4"/>
        </w:rPr>
        <w:t xml:space="preserve"> </w:t>
      </w:r>
      <w:r>
        <w:t>date.</w:t>
      </w:r>
      <w:r>
        <w:rPr>
          <w:spacing w:val="-1"/>
        </w:rPr>
        <w:t xml:space="preserve"> </w:t>
      </w:r>
      <w:r>
        <w:t>Any</w:t>
      </w:r>
      <w:r>
        <w:rPr>
          <w:spacing w:val="-9"/>
        </w:rPr>
        <w:t xml:space="preserve"> </w:t>
      </w:r>
      <w:r>
        <w:t>such materials must be simultaneously submitted to the candidate’s department and chairperson, and if added after December 5, the candidate must notify the members of the Promotion and Tenure Committee and their department of the additions.</w:t>
      </w:r>
    </w:p>
    <w:p w14:paraId="57D9DF59" w14:textId="77777777" w:rsidR="00A02165" w:rsidRDefault="00A02165" w:rsidP="00A02165">
      <w:pPr>
        <w:sectPr w:rsidR="00A02165">
          <w:type w:val="continuous"/>
          <w:pgSz w:w="12240" w:h="15840"/>
          <w:pgMar w:top="640" w:right="1320" w:bottom="1400" w:left="1340" w:header="0" w:footer="1200" w:gutter="0"/>
          <w:cols w:space="720"/>
        </w:sectPr>
      </w:pPr>
    </w:p>
    <w:p w14:paraId="5C5A49CC" w14:textId="77777777" w:rsidR="00A02165" w:rsidRDefault="00A02165" w:rsidP="00A02165">
      <w:pPr>
        <w:pStyle w:val="BodyText"/>
        <w:tabs>
          <w:tab w:val="left" w:pos="3532"/>
        </w:tabs>
        <w:spacing w:before="74"/>
        <w:ind w:left="1012"/>
      </w:pPr>
      <w:r>
        <w:lastRenderedPageBreak/>
        <w:t>December</w:t>
      </w:r>
      <w:r>
        <w:rPr>
          <w:spacing w:val="-5"/>
        </w:rPr>
        <w:t xml:space="preserve"> </w:t>
      </w:r>
      <w:r>
        <w:rPr>
          <w:spacing w:val="-7"/>
        </w:rPr>
        <w:t>20</w:t>
      </w:r>
      <w:r>
        <w:tab/>
        <w:t>The</w:t>
      </w:r>
      <w:r>
        <w:rPr>
          <w:spacing w:val="-5"/>
        </w:rPr>
        <w:t xml:space="preserve"> </w:t>
      </w:r>
      <w:r>
        <w:t>bargaining</w:t>
      </w:r>
      <w:r>
        <w:rPr>
          <w:spacing w:val="-3"/>
        </w:rPr>
        <w:t xml:space="preserve"> </w:t>
      </w:r>
      <w:r>
        <w:t>unit members</w:t>
      </w:r>
      <w:r>
        <w:rPr>
          <w:spacing w:val="-1"/>
        </w:rPr>
        <w:t xml:space="preserve"> </w:t>
      </w:r>
      <w:r>
        <w:t>of</w:t>
      </w:r>
      <w:r>
        <w:rPr>
          <w:spacing w:val="-2"/>
        </w:rPr>
        <w:t xml:space="preserve"> </w:t>
      </w:r>
      <w:r>
        <w:t xml:space="preserve">the department </w:t>
      </w:r>
      <w:r>
        <w:rPr>
          <w:spacing w:val="-2"/>
        </w:rPr>
        <w:t>and/or</w:t>
      </w:r>
    </w:p>
    <w:p w14:paraId="0ECE099A" w14:textId="77777777" w:rsidR="00A02165" w:rsidRDefault="00A02165" w:rsidP="00A02165">
      <w:pPr>
        <w:pStyle w:val="BodyText"/>
        <w:spacing w:before="0"/>
        <w:ind w:left="3533" w:right="159"/>
      </w:pPr>
      <w:r>
        <w:t>chairperson</w:t>
      </w:r>
      <w:r>
        <w:rPr>
          <w:spacing w:val="-5"/>
        </w:rPr>
        <w:t xml:space="preserve"> </w:t>
      </w:r>
      <w:r>
        <w:t>shall</w:t>
      </w:r>
      <w:r>
        <w:rPr>
          <w:spacing w:val="-5"/>
        </w:rPr>
        <w:t xml:space="preserve"> </w:t>
      </w:r>
      <w:r>
        <w:t>have</w:t>
      </w:r>
      <w:r>
        <w:rPr>
          <w:spacing w:val="-5"/>
        </w:rPr>
        <w:t xml:space="preserve"> </w:t>
      </w:r>
      <w:r>
        <w:t>to</w:t>
      </w:r>
      <w:r>
        <w:rPr>
          <w:spacing w:val="-3"/>
        </w:rPr>
        <w:t xml:space="preserve"> </w:t>
      </w:r>
      <w:r>
        <w:t>this</w:t>
      </w:r>
      <w:r>
        <w:rPr>
          <w:spacing w:val="-5"/>
        </w:rPr>
        <w:t xml:space="preserve"> </w:t>
      </w:r>
      <w:r>
        <w:t>date</w:t>
      </w:r>
      <w:r>
        <w:rPr>
          <w:spacing w:val="-5"/>
        </w:rPr>
        <w:t xml:space="preserve"> </w:t>
      </w:r>
      <w:r>
        <w:t>to</w:t>
      </w:r>
      <w:r>
        <w:rPr>
          <w:spacing w:val="-5"/>
        </w:rPr>
        <w:t xml:space="preserve"> </w:t>
      </w:r>
      <w:r>
        <w:t>review</w:t>
      </w:r>
      <w:r>
        <w:rPr>
          <w:spacing w:val="-5"/>
        </w:rPr>
        <w:t xml:space="preserve"> </w:t>
      </w:r>
      <w:r>
        <w:t>and</w:t>
      </w:r>
      <w:r>
        <w:rPr>
          <w:spacing w:val="-3"/>
        </w:rPr>
        <w:t xml:space="preserve"> </w:t>
      </w:r>
      <w:r>
        <w:t>respond</w:t>
      </w:r>
      <w:r>
        <w:rPr>
          <w:spacing w:val="-5"/>
        </w:rPr>
        <w:t xml:space="preserve"> </w:t>
      </w:r>
      <w:r>
        <w:t>to any new materials submitted by the candidate.</w:t>
      </w:r>
    </w:p>
    <w:p w14:paraId="11532167" w14:textId="77777777" w:rsidR="00A02165" w:rsidRDefault="00A02165" w:rsidP="00A02165">
      <w:pPr>
        <w:pStyle w:val="ListParagraph"/>
        <w:numPr>
          <w:ilvl w:val="1"/>
          <w:numId w:val="39"/>
        </w:numPr>
        <w:tabs>
          <w:tab w:val="left" w:pos="2260"/>
        </w:tabs>
        <w:spacing w:before="241"/>
        <w:ind w:left="551" w:right="197" w:firstLine="1245"/>
        <w:jc w:val="left"/>
        <w:rPr>
          <w:sz w:val="24"/>
        </w:rPr>
      </w:pPr>
      <w:r>
        <w:rPr>
          <w:sz w:val="24"/>
        </w:rPr>
        <w:t>The</w:t>
      </w:r>
      <w:r>
        <w:rPr>
          <w:spacing w:val="-6"/>
          <w:sz w:val="24"/>
        </w:rPr>
        <w:t xml:space="preserve"> </w:t>
      </w:r>
      <w:r>
        <w:rPr>
          <w:sz w:val="24"/>
        </w:rPr>
        <w:t>Promotion</w:t>
      </w:r>
      <w:r>
        <w:rPr>
          <w:spacing w:val="-4"/>
          <w:sz w:val="24"/>
        </w:rPr>
        <w:t xml:space="preserve"> </w:t>
      </w:r>
      <w:r>
        <w:rPr>
          <w:sz w:val="24"/>
        </w:rPr>
        <w:t>and</w:t>
      </w:r>
      <w:r>
        <w:rPr>
          <w:spacing w:val="-4"/>
          <w:sz w:val="24"/>
        </w:rPr>
        <w:t xml:space="preserve"> </w:t>
      </w:r>
      <w:r>
        <w:rPr>
          <w:sz w:val="24"/>
        </w:rPr>
        <w:t>Tenure</w:t>
      </w:r>
      <w:r>
        <w:rPr>
          <w:spacing w:val="-6"/>
          <w:sz w:val="24"/>
        </w:rPr>
        <w:t xml:space="preserve"> </w:t>
      </w:r>
      <w:r>
        <w:rPr>
          <w:sz w:val="24"/>
        </w:rPr>
        <w:t>Committee</w:t>
      </w:r>
      <w:r>
        <w:rPr>
          <w:spacing w:val="-6"/>
          <w:sz w:val="24"/>
        </w:rPr>
        <w:t xml:space="preserve"> </w:t>
      </w:r>
      <w:r>
        <w:rPr>
          <w:sz w:val="24"/>
        </w:rPr>
        <w:t>shall</w:t>
      </w:r>
      <w:r>
        <w:rPr>
          <w:spacing w:val="-4"/>
          <w:sz w:val="24"/>
        </w:rPr>
        <w:t xml:space="preserve"> </w:t>
      </w:r>
      <w:r>
        <w:rPr>
          <w:sz w:val="24"/>
        </w:rPr>
        <w:t>commence</w:t>
      </w:r>
      <w:r>
        <w:rPr>
          <w:spacing w:val="-5"/>
          <w:sz w:val="24"/>
        </w:rPr>
        <w:t xml:space="preserve"> </w:t>
      </w:r>
      <w:r>
        <w:rPr>
          <w:sz w:val="24"/>
        </w:rPr>
        <w:t>meeting</w:t>
      </w:r>
      <w:r>
        <w:rPr>
          <w:spacing w:val="-7"/>
          <w:sz w:val="24"/>
        </w:rPr>
        <w:t xml:space="preserve"> </w:t>
      </w:r>
      <w:r>
        <w:rPr>
          <w:sz w:val="24"/>
        </w:rPr>
        <w:t>to</w:t>
      </w:r>
      <w:r>
        <w:rPr>
          <w:spacing w:val="-4"/>
          <w:sz w:val="24"/>
        </w:rPr>
        <w:t xml:space="preserve"> </w:t>
      </w:r>
      <w:r>
        <w:rPr>
          <w:sz w:val="24"/>
        </w:rPr>
        <w:t>review materials received in connection with tenure applications during the first week of January. The Promotion and Tenure Committee shall forward to the appropriate parties its written recommendation(s) concerning the granting or non-granting of tenure by February 1. Re- hearings by the Promotion and Tenure Committee as specified in Section D(7) above shall be completed by March 7.</w:t>
      </w:r>
    </w:p>
    <w:p w14:paraId="3D3538B2" w14:textId="77777777" w:rsidR="00A02165" w:rsidRDefault="00A02165" w:rsidP="00A02165">
      <w:pPr>
        <w:pStyle w:val="ListParagraph"/>
        <w:numPr>
          <w:ilvl w:val="0"/>
          <w:numId w:val="40"/>
        </w:numPr>
        <w:tabs>
          <w:tab w:val="left" w:pos="1540"/>
        </w:tabs>
        <w:rPr>
          <w:sz w:val="24"/>
        </w:rPr>
      </w:pPr>
      <w:r>
        <w:rPr>
          <w:sz w:val="24"/>
          <w:u w:val="single"/>
        </w:rPr>
        <w:t>Request</w:t>
      </w:r>
      <w:r>
        <w:rPr>
          <w:spacing w:val="-1"/>
          <w:sz w:val="24"/>
          <w:u w:val="single"/>
        </w:rPr>
        <w:t xml:space="preserve"> </w:t>
      </w:r>
      <w:r>
        <w:rPr>
          <w:sz w:val="24"/>
          <w:u w:val="single"/>
        </w:rPr>
        <w:t>for</w:t>
      </w:r>
      <w:r>
        <w:rPr>
          <w:spacing w:val="-1"/>
          <w:sz w:val="24"/>
          <w:u w:val="single"/>
        </w:rPr>
        <w:t xml:space="preserve"> </w:t>
      </w:r>
      <w:r>
        <w:rPr>
          <w:sz w:val="24"/>
          <w:u w:val="single"/>
        </w:rPr>
        <w:t>Promotion and Tenure</w:t>
      </w:r>
      <w:r>
        <w:rPr>
          <w:spacing w:val="-2"/>
          <w:sz w:val="24"/>
          <w:u w:val="single"/>
        </w:rPr>
        <w:t xml:space="preserve"> </w:t>
      </w:r>
      <w:r>
        <w:rPr>
          <w:sz w:val="24"/>
          <w:u w:val="single"/>
        </w:rPr>
        <w:t>Documents by</w:t>
      </w:r>
      <w:r>
        <w:rPr>
          <w:spacing w:val="-3"/>
          <w:sz w:val="24"/>
          <w:u w:val="single"/>
        </w:rPr>
        <w:t xml:space="preserve"> </w:t>
      </w:r>
      <w:r>
        <w:rPr>
          <w:sz w:val="24"/>
          <w:u w:val="single"/>
        </w:rPr>
        <w:t xml:space="preserve">the </w:t>
      </w:r>
      <w:r>
        <w:rPr>
          <w:spacing w:val="-4"/>
          <w:sz w:val="24"/>
          <w:u w:val="single"/>
        </w:rPr>
        <w:t>AAUP</w:t>
      </w:r>
    </w:p>
    <w:p w14:paraId="3DCCDB0F" w14:textId="77777777" w:rsidR="00A02165" w:rsidRDefault="00A02165" w:rsidP="00A02165">
      <w:pPr>
        <w:pStyle w:val="BodyText"/>
        <w:ind w:right="125" w:firstLine="719"/>
      </w:pPr>
      <w:r>
        <w:t>Upon the written request of the AAUP, the University</w:t>
      </w:r>
      <w:r>
        <w:rPr>
          <w:spacing w:val="-5"/>
        </w:rPr>
        <w:t xml:space="preserve"> </w:t>
      </w:r>
      <w:r>
        <w:t>will supply</w:t>
      </w:r>
      <w:r>
        <w:rPr>
          <w:spacing w:val="-4"/>
        </w:rPr>
        <w:t xml:space="preserve"> </w:t>
      </w:r>
      <w:r>
        <w:t>to the AAUP copies of any</w:t>
      </w:r>
      <w:r>
        <w:rPr>
          <w:spacing w:val="-8"/>
        </w:rPr>
        <w:t xml:space="preserve"> </w:t>
      </w:r>
      <w:r>
        <w:t>underlying</w:t>
      </w:r>
      <w:r>
        <w:rPr>
          <w:spacing w:val="-6"/>
        </w:rPr>
        <w:t xml:space="preserve"> </w:t>
      </w:r>
      <w:r>
        <w:t>documents</w:t>
      </w:r>
      <w:r>
        <w:rPr>
          <w:spacing w:val="-3"/>
        </w:rPr>
        <w:t xml:space="preserve"> </w:t>
      </w:r>
      <w:r>
        <w:t>pertaining</w:t>
      </w:r>
      <w:r>
        <w:rPr>
          <w:spacing w:val="-6"/>
        </w:rPr>
        <w:t xml:space="preserve"> </w:t>
      </w:r>
      <w:r>
        <w:t>to</w:t>
      </w:r>
      <w:r>
        <w:rPr>
          <w:spacing w:val="-3"/>
        </w:rPr>
        <w:t xml:space="preserve"> </w:t>
      </w:r>
      <w:r>
        <w:t>promotion</w:t>
      </w:r>
      <w:r>
        <w:rPr>
          <w:spacing w:val="-1"/>
        </w:rPr>
        <w:t xml:space="preserve"> </w:t>
      </w:r>
      <w:r>
        <w:t>and/or</w:t>
      </w:r>
      <w:r>
        <w:rPr>
          <w:spacing w:val="-3"/>
        </w:rPr>
        <w:t xml:space="preserve"> </w:t>
      </w:r>
      <w:r>
        <w:t>tenure</w:t>
      </w:r>
      <w:r>
        <w:rPr>
          <w:spacing w:val="-5"/>
        </w:rPr>
        <w:t xml:space="preserve"> </w:t>
      </w:r>
      <w:r>
        <w:t>that</w:t>
      </w:r>
      <w:r>
        <w:rPr>
          <w:spacing w:val="-3"/>
        </w:rPr>
        <w:t xml:space="preserve"> </w:t>
      </w:r>
      <w:r>
        <w:t>are</w:t>
      </w:r>
      <w:r>
        <w:rPr>
          <w:spacing w:val="-2"/>
        </w:rPr>
        <w:t xml:space="preserve"> </w:t>
      </w:r>
      <w:r>
        <w:t>referred</w:t>
      </w:r>
      <w:r>
        <w:rPr>
          <w:spacing w:val="-3"/>
        </w:rPr>
        <w:t xml:space="preserve"> </w:t>
      </w:r>
      <w:r>
        <w:t>to</w:t>
      </w:r>
      <w:r>
        <w:rPr>
          <w:spacing w:val="-3"/>
        </w:rPr>
        <w:t xml:space="preserve"> </w:t>
      </w:r>
      <w:r>
        <w:t>in</w:t>
      </w:r>
      <w:r>
        <w:rPr>
          <w:spacing w:val="-3"/>
        </w:rPr>
        <w:t xml:space="preserve"> </w:t>
      </w:r>
      <w:r>
        <w:t>any</w:t>
      </w:r>
      <w:r>
        <w:rPr>
          <w:spacing w:val="-6"/>
        </w:rPr>
        <w:t xml:space="preserve"> </w:t>
      </w:r>
      <w:r>
        <w:t>report or decision supplied under this Agreement and that are in the University’s possession at the sole cost and expense of the AAUP.</w:t>
      </w:r>
    </w:p>
    <w:p w14:paraId="76FC927B" w14:textId="77777777" w:rsidR="00A02165" w:rsidRDefault="00A02165" w:rsidP="00A02165">
      <w:pPr>
        <w:pStyle w:val="ListParagraph"/>
        <w:numPr>
          <w:ilvl w:val="0"/>
          <w:numId w:val="40"/>
        </w:numPr>
        <w:tabs>
          <w:tab w:val="left" w:pos="1540"/>
        </w:tabs>
        <w:rPr>
          <w:sz w:val="24"/>
        </w:rPr>
      </w:pPr>
      <w:r>
        <w:rPr>
          <w:sz w:val="24"/>
          <w:u w:val="single"/>
        </w:rPr>
        <w:t>Promotion</w:t>
      </w:r>
      <w:r>
        <w:rPr>
          <w:spacing w:val="-3"/>
          <w:sz w:val="24"/>
          <w:u w:val="single"/>
        </w:rPr>
        <w:t xml:space="preserve"> </w:t>
      </w:r>
      <w:r>
        <w:rPr>
          <w:sz w:val="24"/>
          <w:u w:val="single"/>
        </w:rPr>
        <w:t>and</w:t>
      </w:r>
      <w:r>
        <w:rPr>
          <w:spacing w:val="-1"/>
          <w:sz w:val="24"/>
          <w:u w:val="single"/>
        </w:rPr>
        <w:t xml:space="preserve"> </w:t>
      </w:r>
      <w:r>
        <w:rPr>
          <w:sz w:val="24"/>
          <w:u w:val="single"/>
        </w:rPr>
        <w:t>Tenure</w:t>
      </w:r>
      <w:r>
        <w:rPr>
          <w:spacing w:val="-3"/>
          <w:sz w:val="24"/>
          <w:u w:val="single"/>
        </w:rPr>
        <w:t xml:space="preserve"> </w:t>
      </w:r>
      <w:r>
        <w:rPr>
          <w:sz w:val="24"/>
          <w:u w:val="single"/>
        </w:rPr>
        <w:t>of Non-Bargaining</w:t>
      </w:r>
      <w:r>
        <w:rPr>
          <w:spacing w:val="-4"/>
          <w:sz w:val="24"/>
          <w:u w:val="single"/>
        </w:rPr>
        <w:t xml:space="preserve"> </w:t>
      </w:r>
      <w:r>
        <w:rPr>
          <w:sz w:val="24"/>
          <w:u w:val="single"/>
        </w:rPr>
        <w:t xml:space="preserve">Unit </w:t>
      </w:r>
      <w:r>
        <w:rPr>
          <w:spacing w:val="-2"/>
          <w:sz w:val="24"/>
          <w:u w:val="single"/>
        </w:rPr>
        <w:t>Members</w:t>
      </w:r>
    </w:p>
    <w:p w14:paraId="528C7630" w14:textId="77777777" w:rsidR="00A02165" w:rsidRDefault="00A02165" w:rsidP="00A02165">
      <w:pPr>
        <w:pStyle w:val="BodyText"/>
        <w:ind w:right="125" w:firstLine="719"/>
      </w:pPr>
      <w:r>
        <w:t>All</w:t>
      </w:r>
      <w:r>
        <w:rPr>
          <w:spacing w:val="-4"/>
        </w:rPr>
        <w:t xml:space="preserve"> </w:t>
      </w:r>
      <w:r>
        <w:t>individuals</w:t>
      </w:r>
      <w:r>
        <w:rPr>
          <w:spacing w:val="-4"/>
        </w:rPr>
        <w:t xml:space="preserve"> </w:t>
      </w:r>
      <w:r>
        <w:t>who</w:t>
      </w:r>
      <w:r>
        <w:rPr>
          <w:spacing w:val="-4"/>
        </w:rPr>
        <w:t xml:space="preserve"> </w:t>
      </w:r>
      <w:r>
        <w:t>are</w:t>
      </w:r>
      <w:r>
        <w:rPr>
          <w:spacing w:val="-5"/>
        </w:rPr>
        <w:t xml:space="preserve"> </w:t>
      </w:r>
      <w:r>
        <w:t>candidates</w:t>
      </w:r>
      <w:r>
        <w:rPr>
          <w:spacing w:val="-4"/>
        </w:rPr>
        <w:t xml:space="preserve"> </w:t>
      </w:r>
      <w:r>
        <w:t>for</w:t>
      </w:r>
      <w:r>
        <w:rPr>
          <w:spacing w:val="-5"/>
        </w:rPr>
        <w:t xml:space="preserve"> </w:t>
      </w:r>
      <w:r>
        <w:t>promotion</w:t>
      </w:r>
      <w:r>
        <w:rPr>
          <w:spacing w:val="-4"/>
        </w:rPr>
        <w:t xml:space="preserve"> </w:t>
      </w:r>
      <w:r>
        <w:t>and/or</w:t>
      </w:r>
      <w:r>
        <w:rPr>
          <w:spacing w:val="-4"/>
        </w:rPr>
        <w:t xml:space="preserve"> </w:t>
      </w:r>
      <w:r>
        <w:t>tenure,</w:t>
      </w:r>
      <w:r>
        <w:rPr>
          <w:spacing w:val="-2"/>
        </w:rPr>
        <w:t xml:space="preserve"> </w:t>
      </w:r>
      <w:r>
        <w:t>whether</w:t>
      </w:r>
      <w:r>
        <w:rPr>
          <w:spacing w:val="-5"/>
        </w:rPr>
        <w:t xml:space="preserve"> </w:t>
      </w:r>
      <w:r>
        <w:t>members</w:t>
      </w:r>
      <w:r>
        <w:rPr>
          <w:spacing w:val="-4"/>
        </w:rPr>
        <w:t xml:space="preserve"> </w:t>
      </w:r>
      <w:r>
        <w:t>of</w:t>
      </w:r>
      <w:r>
        <w:rPr>
          <w:spacing w:val="-4"/>
        </w:rPr>
        <w:t xml:space="preserve"> </w:t>
      </w:r>
      <w:r>
        <w:t xml:space="preserve">the bargaining unit or not, shall be required to follow the same procedures as are applicable to bargaining unit members described in this Article. Both parties agree that any persons upon whom tenure or any faculty rank has heretofore been conferred shall retain such tenure and/or </w:t>
      </w:r>
      <w:r>
        <w:rPr>
          <w:spacing w:val="-2"/>
        </w:rPr>
        <w:t>rank.</w:t>
      </w:r>
    </w:p>
    <w:p w14:paraId="05BFB937" w14:textId="77777777" w:rsidR="00C62E51" w:rsidRPr="00A02165" w:rsidRDefault="00C62E51" w:rsidP="00A02165"/>
    <w:sectPr w:rsidR="00C62E51" w:rsidRPr="00A02165">
      <w:footerReference w:type="default" r:id="rId13"/>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650A2" w14:textId="77777777" w:rsidR="00D07119" w:rsidRDefault="00D07119">
      <w:r>
        <w:separator/>
      </w:r>
    </w:p>
  </w:endnote>
  <w:endnote w:type="continuationSeparator" w:id="0">
    <w:p w14:paraId="312E72E9" w14:textId="77777777" w:rsidR="00D07119" w:rsidRDefault="00D0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7415416"/>
      <w:docPartObj>
        <w:docPartGallery w:val="Page Numbers (Bottom of Page)"/>
        <w:docPartUnique/>
      </w:docPartObj>
    </w:sdtPr>
    <w:sdtContent>
      <w:p w14:paraId="06F80139" w14:textId="6BA89265" w:rsidR="00A02165" w:rsidRDefault="00A02165" w:rsidP="002564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A04A84" w14:textId="77777777" w:rsidR="00A02165" w:rsidRDefault="00A02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1421141"/>
      <w:docPartObj>
        <w:docPartGallery w:val="Page Numbers (Bottom of Page)"/>
        <w:docPartUnique/>
      </w:docPartObj>
    </w:sdtPr>
    <w:sdtContent>
      <w:p w14:paraId="401A810B" w14:textId="423D2BD6" w:rsidR="00A02165" w:rsidRDefault="00A02165" w:rsidP="002564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sdtContent>
  </w:sdt>
  <w:p w14:paraId="29ECBC83" w14:textId="77777777" w:rsidR="00A02165" w:rsidRDefault="00A021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C6AE" w14:textId="77777777" w:rsidR="00A02165" w:rsidRDefault="00A021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026"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" filled="f" stroked="f">
              <v:textbox inset="0,0,0,0">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027"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89F0" w14:textId="77777777" w:rsidR="00D07119" w:rsidRDefault="00D07119">
      <w:r>
        <w:separator/>
      </w:r>
    </w:p>
  </w:footnote>
  <w:footnote w:type="continuationSeparator" w:id="0">
    <w:p w14:paraId="595B8FF2" w14:textId="77777777" w:rsidR="00D07119" w:rsidRDefault="00D07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04AE" w14:textId="77777777" w:rsidR="00A02165" w:rsidRDefault="00A02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2BED" w14:textId="77777777" w:rsidR="00A02165" w:rsidRDefault="00A021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47B5" w14:textId="77777777" w:rsidR="00A02165" w:rsidRDefault="00A02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3A2CAB"/>
    <w:rsid w:val="005318E3"/>
    <w:rsid w:val="00777A0C"/>
    <w:rsid w:val="00A02165"/>
    <w:rsid w:val="00A72A42"/>
    <w:rsid w:val="00B121A4"/>
    <w:rsid w:val="00C17A39"/>
    <w:rsid w:val="00C62E51"/>
    <w:rsid w:val="00D07119"/>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 w:type="character" w:styleId="PageNumber">
    <w:name w:val="page number"/>
    <w:basedOn w:val="DefaultParagraphFont"/>
    <w:uiPriority w:val="99"/>
    <w:semiHidden/>
    <w:unhideWhenUsed/>
    <w:rsid w:val="00A02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10590</Words>
  <Characters>60366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3</cp:revision>
  <cp:lastPrinted>2024-02-28T15:59:00Z</cp:lastPrinted>
  <dcterms:created xsi:type="dcterms:W3CDTF">2024-02-28T15:59:00Z</dcterms:created>
  <dcterms:modified xsi:type="dcterms:W3CDTF">2024-02-28T16:25:00Z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