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836C" w14:textId="77777777" w:rsidR="00407F0E" w:rsidRDefault="00407F0E" w:rsidP="00407F0E">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IX</w:t>
      </w:r>
    </w:p>
    <w:p w14:paraId="4A0CBC8C" w14:textId="77777777" w:rsidR="00407F0E" w:rsidRDefault="00407F0E" w:rsidP="00407F0E">
      <w:pPr>
        <w:pStyle w:val="BodyText"/>
        <w:spacing w:before="1"/>
        <w:ind w:left="0"/>
        <w:rPr>
          <w:b/>
        </w:rPr>
      </w:pPr>
    </w:p>
    <w:p w14:paraId="65AA1981" w14:textId="77777777" w:rsidR="00407F0E" w:rsidRDefault="00407F0E" w:rsidP="00407F0E">
      <w:pPr>
        <w:ind w:right="18"/>
        <w:jc w:val="center"/>
        <w:rPr>
          <w:b/>
          <w:sz w:val="24"/>
        </w:rPr>
      </w:pPr>
      <w:r>
        <w:rPr>
          <w:b/>
          <w:spacing w:val="-2"/>
          <w:sz w:val="24"/>
          <w:u w:val="single"/>
        </w:rPr>
        <w:t>DISCIPLINE</w:t>
      </w:r>
    </w:p>
    <w:p w14:paraId="49A1511D" w14:textId="77777777" w:rsidR="00407F0E" w:rsidRDefault="00407F0E" w:rsidP="00407F0E">
      <w:pPr>
        <w:pStyle w:val="BodyText"/>
        <w:spacing w:before="235"/>
        <w:ind w:firstLine="719"/>
      </w:pPr>
      <w:r>
        <w:t>The University may not discharge, suspend, or otherwise discipline a member of the bargaining unit, except for proper cause. Any discipline imposed, including additions to an individual’s personnel file, shall be subject to the grievance procedure provided for in Article XXII, including submission to arbitration. The University will not dismiss or suspend (with or without</w:t>
      </w:r>
      <w:r>
        <w:rPr>
          <w:spacing w:val="-3"/>
        </w:rPr>
        <w:t xml:space="preserve"> </w:t>
      </w:r>
      <w:r>
        <w:t>pay)</w:t>
      </w:r>
      <w:r>
        <w:rPr>
          <w:spacing w:val="-2"/>
        </w:rPr>
        <w:t xml:space="preserve"> </w:t>
      </w:r>
      <w:r>
        <w:t>a</w:t>
      </w:r>
      <w:r>
        <w:rPr>
          <w:spacing w:val="-4"/>
        </w:rPr>
        <w:t xml:space="preserve"> </w:t>
      </w:r>
      <w:r>
        <w:t>member</w:t>
      </w:r>
      <w:r>
        <w:rPr>
          <w:spacing w:val="-3"/>
        </w:rPr>
        <w:t xml:space="preserve"> </w:t>
      </w:r>
      <w:r>
        <w:t>of</w:t>
      </w:r>
      <w:r>
        <w:rPr>
          <w:spacing w:val="-3"/>
        </w:rPr>
        <w:t xml:space="preserve"> </w:t>
      </w:r>
      <w:r>
        <w:t>the</w:t>
      </w:r>
      <w:r>
        <w:rPr>
          <w:spacing w:val="-5"/>
        </w:rPr>
        <w:t xml:space="preserve"> </w:t>
      </w:r>
      <w:r>
        <w:t>bargaining</w:t>
      </w:r>
      <w:r>
        <w:rPr>
          <w:spacing w:val="-6"/>
        </w:rPr>
        <w:t xml:space="preserve"> </w:t>
      </w:r>
      <w:r>
        <w:t>unit</w:t>
      </w:r>
      <w:r>
        <w:rPr>
          <w:spacing w:val="-3"/>
        </w:rPr>
        <w:t xml:space="preserve"> </w:t>
      </w:r>
      <w:r>
        <w:t>prior</w:t>
      </w:r>
      <w:r>
        <w:rPr>
          <w:spacing w:val="-3"/>
        </w:rPr>
        <w:t xml:space="preserve"> </w:t>
      </w:r>
      <w:r>
        <w:t>to</w:t>
      </w:r>
      <w:r>
        <w:rPr>
          <w:spacing w:val="-3"/>
        </w:rPr>
        <w:t xml:space="preserve"> </w:t>
      </w:r>
      <w:r>
        <w:t>the</w:t>
      </w:r>
      <w:r>
        <w:rPr>
          <w:spacing w:val="-4"/>
        </w:rPr>
        <w:t xml:space="preserve"> </w:t>
      </w:r>
      <w:r>
        <w:t>completion</w:t>
      </w:r>
      <w:r>
        <w:rPr>
          <w:spacing w:val="-3"/>
        </w:rPr>
        <w:t xml:space="preserve"> </w:t>
      </w:r>
      <w:r>
        <w:t>of</w:t>
      </w:r>
      <w:r>
        <w:rPr>
          <w:spacing w:val="-4"/>
        </w:rPr>
        <w:t xml:space="preserve"> </w:t>
      </w:r>
      <w:r>
        <w:t>the</w:t>
      </w:r>
      <w:r>
        <w:rPr>
          <w:spacing w:val="-2"/>
        </w:rPr>
        <w:t xml:space="preserve"> </w:t>
      </w:r>
      <w:r>
        <w:t>procedures</w:t>
      </w:r>
      <w:r>
        <w:rPr>
          <w:spacing w:val="-3"/>
        </w:rPr>
        <w:t xml:space="preserve"> </w:t>
      </w:r>
      <w:r>
        <w:t>provided under Article XXII, unless the University has reason to believe that there is a potential for immediate harm.</w:t>
      </w:r>
    </w:p>
    <w:p w14:paraId="05BFB937" w14:textId="77777777" w:rsidR="00C62E51" w:rsidRPr="00407F0E" w:rsidRDefault="00C62E51" w:rsidP="00407F0E"/>
    <w:sectPr w:rsidR="00C62E51" w:rsidRPr="00407F0E">
      <w:headerReference w:type="even" r:id="rId7"/>
      <w:headerReference w:type="default" r:id="rId8"/>
      <w:footerReference w:type="even" r:id="rId9"/>
      <w:footerReference w:type="default" r:id="rId10"/>
      <w:headerReference w:type="first" r:id="rId11"/>
      <w:footerReference w:type="first" r:id="rId12"/>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829F" w14:textId="77777777" w:rsidR="00E20672" w:rsidRDefault="00E20672">
      <w:r>
        <w:separator/>
      </w:r>
    </w:p>
  </w:endnote>
  <w:endnote w:type="continuationSeparator" w:id="0">
    <w:p w14:paraId="333DAE5D" w14:textId="77777777" w:rsidR="00E20672" w:rsidRDefault="00E2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808" w14:textId="77777777" w:rsidR="00407F0E" w:rsidRDefault="00407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3062FFCA" w:rsidR="00C62E51" w:rsidRDefault="00407F0E">
                          <w:pPr>
                            <w:pStyle w:val="BodyText"/>
                            <w:spacing w:before="10"/>
                            <w:ind w:left="60"/>
                          </w:pPr>
                          <w:r>
                            <w:rPr>
                              <w:spacing w:val="-5"/>
                            </w:rPr>
                            <w:t>42</w:t>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3062FFCA" w:rsidR="00C62E51" w:rsidRDefault="00407F0E">
                    <w:pPr>
                      <w:pStyle w:val="BodyText"/>
                      <w:spacing w:before="10"/>
                      <w:ind w:left="60"/>
                    </w:pPr>
                    <w:r>
                      <w:rPr>
                        <w:spacing w:val="-5"/>
                      </w:rPr>
                      <w:t>42</w:t>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3D7D" w14:textId="77777777" w:rsidR="00407F0E" w:rsidRDefault="00407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4412" w14:textId="77777777" w:rsidR="00E20672" w:rsidRDefault="00E20672">
      <w:r>
        <w:separator/>
      </w:r>
    </w:p>
  </w:footnote>
  <w:footnote w:type="continuationSeparator" w:id="0">
    <w:p w14:paraId="097CC9A4" w14:textId="77777777" w:rsidR="00E20672" w:rsidRDefault="00E2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273E" w14:textId="77777777" w:rsidR="00407F0E" w:rsidRDefault="00407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42A0" w14:textId="77777777" w:rsidR="00407F0E" w:rsidRDefault="00407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6C81" w14:textId="77777777" w:rsidR="00407F0E" w:rsidRDefault="0040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407F0E"/>
    <w:rsid w:val="005318E3"/>
    <w:rsid w:val="00777A0C"/>
    <w:rsid w:val="008B120F"/>
    <w:rsid w:val="00A72A42"/>
    <w:rsid w:val="00B121A4"/>
    <w:rsid w:val="00C17A39"/>
    <w:rsid w:val="00C62E51"/>
    <w:rsid w:val="00C977EA"/>
    <w:rsid w:val="00E20672"/>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